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№324/09.10.2013 по ч.гр.д. №4841/2013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Частна касационна жалба</w:t>
        <w:tab/>
        <w:br/>
        <w:tab/>
        <w:t xml:space="preserve"> </w:t>
        <w:tab/>
        <w:br/>
        <w:tab/>
        <w:t xml:space="preserve">нередовност на частна жалба</w:t>
        <w:tab/>
        <w:br/>
        <w:tab/>
        <w:t xml:space="preserve"> </w:t>
        <w:tab/>
        <w:br/>
        <w:tab/>
        <w:t xml:space="preserve">указания на съда</w:t>
        <w:tab/>
        <w:br/>
        <w:tab/>
        <w:t xml:space="preserve"/>
        <w:tab/>
        <w:br/>
        <w:tab/>
        <w:t xml:space="preserve"> </w:t>
        <w:tab/>
        <w:br/>
        <w:tab/>
        <w:t xml:space="preserve"> №324</w:t>
        <w:tab/>
        <w:br/>
        <w:tab/>
        <w:t xml:space="preserve"> </w:t>
        <w:tab/>
        <w:br/>
        <w:tab/>
        <w:t xml:space="preserve"> С., 09.10.2013 год.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заседание на първи октомври през две хиляди и тринадесета година, в състав:</w:t>
        <w:tab/>
        <w:br/>
        <w:tab/>
        <w:t xml:space="preserve"/>
        <w:tab/>
        <w:br/>
        <w:tab/>
        <w:t xml:space="preserve">ПРЕДСЕДАТЕЛ: СТОЙЧО ПЕЙЧЕВ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/>
        <w:tab/>
        <w:br/>
        <w:tab/>
        <w:t xml:space="preserve">ВЕСЕЛКА МАРЕВА</w:t>
        <w:tab/>
        <w:br/>
        <w:tab/>
        <w:t xml:space="preserve"> </w:t>
        <w:tab/>
        <w:br/>
        <w:tab/>
        <w:t xml:space="preserve">като разгледа докладваното от съдия К. М. по ч. гр. д. № 4841 по описа за 2013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 ГПК.</w:t>
        <w:tab/>
        <w:br/>
        <w:tab/>
        <w:t xml:space="preserve"> </w:t>
        <w:tab/>
        <w:br/>
        <w:tab/>
        <w:t xml:space="preserve">Образувано е по частна жалба на Р. П. В., лично и чрез назначения му представител адвокат И. М., против определение № 19068 от 22.12.2012 г., постановено по ч. гр. д. № 12149 по описа за 2011 г. на Софийски градски съд, Търговско отделение, с което е потвърдено разпореждане от 17.02.2011 г. по гр. д. № 29768/2009 г. на Софийски районен съд, 78-ми състав за връщане на частна жалба вх. № 1030345/13.10.2010 г.</w:t>
        <w:tab/>
        <w:br/>
        <w:tab/>
        <w:t xml:space="preserve"> </w:t>
        <w:tab/>
        <w:br/>
        <w:tab/>
        <w:t xml:space="preserve">Ответникът по частната жалба [фирма] не е изразил становище в настоящото производство.</w:t>
        <w:tab/>
        <w:br/>
        <w:tab/>
        <w:t xml:space="preserve"> </w:t>
        <w:tab/>
        <w:br/>
        <w:tab/>
        <w:t xml:space="preserve">Частна жалба вх. № 1030345/13.10.2010 г. е подадена в срока за обжалване на разпореждане за връщане на искова молба поради неотстраняване на нередовностите й – посочване размер и период на претендираните суми и основание, на което се претендират. След като не е уточнено спорното право, то не може да се приложи критерия по чл. 280, ал. 2 ГПК, поради което частната касационна жалба е процесуално допустима.</w:t>
        <w:tab/>
        <w:br/>
        <w:tab/>
        <w:t xml:space="preserve"> </w:t>
        <w:tab/>
        <w:br/>
        <w:tab/>
        <w:t xml:space="preserve">В. съд е приел, че частна жалба вх. № 1030345/13.10.2010 г. не отговаря на изискванията на чл. 275, ал. 2 вр. чл. 262, ал. 1 вр. чл. 260, ал. 1, т. 2-т. 4 ГПК да съдържа означение на обжалвания акт и в какво се състои искането до съда, като тези пороци не са отстранени в дадения от съда срок, поради което е потвърдил първоинстанционното разпореждане за връщането й.</w:t>
        <w:tab/>
        <w:br/>
        <w:tab/>
        <w:t xml:space="preserve"> </w:t>
        <w:tab/>
        <w:br/>
        <w:tab/>
        <w:t xml:space="preserve">Жалбоподателят се позовава на основанието по чл. 280, ал. 1, т. 1 ГПК за допускане на касационно обжалване, тъй като въззивното определение противоречи на практиката на ВКС, съгласно която съдът е следвало да укаже последиците от неизпълнение в срок на дадените указания, както и на основанието по чл. 280, ал. 1, т. 3 ГПК по въпроса: „допустим ли е иск на работника по трудово правоотношение срещу работодател с предмет задължителните осигурителни вноски към НОИ?”</w:t>
        <w:tab/>
        <w:br/>
        <w:tab/>
        <w:t xml:space="preserve"> </w:t>
        <w:tab/>
        <w:br/>
        <w:tab/>
        <w:t xml:space="preserve">Основанието по чл. 280, ал. 1, т. 3 ГПК не е налице, тъй като мотивите на съда са свързани с наличието на нередовност на частна жалба и неизпълнение на указанията за отстраняването й, поради което липсва произнасяне по поставения въпрос.</w:t>
        <w:tab/>
        <w:br/>
        <w:tab/>
        <w:t xml:space="preserve"> </w:t>
        <w:tab/>
        <w:br/>
        <w:tab/>
        <w:t xml:space="preserve">Налице е основанието по чл. 280, ал. 1, т. 1 ГПК за допускане на касационно обжалване. Съгласно практиката на ВКС по приложените определения по чл. 274, ал. 3 ГПК - № 626/24.10.2012 г. по ч. т.д. № 605/2012 г., І т. о., № 474/11.11.2009 г. по ч. гр. д. № 418/2009 г., ІІ г. о. и № 477/29.09.2011 г. по ч. гр. д. № 417/2011 г., ІІІ г. о. – уреденият в чл. 7 ГПК основен принцип в гражданския процес задължава съда да информира страните във връзка с пре</w:t>
        <w:tab/>
        <w:br/>
        <w:tab/>
        <w:t xml:space="preserve"> </w:t>
        <w:tab/>
        <w:br/>
        <w:tab/>
        <w:t xml:space="preserve">доставените им от закон процесуални права и задължения, а това включва и уведомяване за последиците от неизпълнение на конкретни указания, като при неизпълнение на това задължение не е налице основание по чл. 262, ал. 2 ГПК. В случая указания за отстраняване нередовностите на частната жалба са дадени от първоинстанционния съд с разпореждане от 15.12.2010 г. След указанията е посочено „Следва връщане”, което не съставлява уведомяване за последиците от неизпълнението, доколкото не е ясно последица на какво ще бъде връщането. В. съд не е констатирал, че не е налице основанието по чл. 262, ал. 2, т. 2 ГПК за връщане на частната жалба, поради неуведомяването на жалбоподателя за последиците от неизпълнение в срок на указанията на съда за отстраняване нередовностите на частната жалба, поради което е постановил неправилно определение, което следва да бъде отменено.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Република България, Второ гражданско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ДОПУСКА </w:t>
        <w:tab/>
        <w:br/>
        <w:tab/>
        <w:t xml:space="preserve"> </w:t>
        <w:tab/>
        <w:br/>
        <w:tab/>
        <w:t xml:space="preserve">касационно обжалване на определение № 19068 от 22.12.2012 г., постановено по ч. гр. д. № 12149 по описа за 2011 г. на Софийски градски съд, Търговско отделение.</w:t>
        <w:tab/>
        <w:br/>
        <w:tab/>
        <w:t xml:space="preserve"> </w:t>
        <w:tab/>
        <w:br/>
        <w:tab/>
        <w:t xml:space="preserve">ОТМЕНЯ </w:t>
        <w:tab/>
        <w:br/>
        <w:tab/>
        <w:t xml:space="preserve"> </w:t>
        <w:tab/>
        <w:br/>
        <w:tab/>
        <w:t xml:space="preserve">определение № 19068 от 22.12.2012 г., постановено по ч. гр. д. № 12149 по описа за 2011 г. на Софийски градски съд, Търговско отделение и потвърденото с него разпореждане от 17.02.2011 г. по гр. д. № 29768/2009 г. на Софийски районен съд, 78-ми състав за връщане на частна жалба вх. № 1030345/13.10.2010 г.</w:t>
        <w:tab/>
        <w:br/>
        <w:tab/>
        <w:t xml:space="preserve"> </w:t>
        <w:tab/>
        <w:br/>
        <w:tab/>
        <w:t xml:space="preserve">Връща делото на Софийски районен съд за даване надлежни указания за отстраняване нередовностите на частна жалба вх. № 1030345/13.10.2010 г.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