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№300/19.09.2013 по гр. д. №4057/2013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300</w:t>
        <w:tab/>
        <w:br/>
        <w:tab/>
        <w:t xml:space="preserve"> </w:t>
        <w:tab/>
        <w:br/>
        <w:tab/>
        <w:t xml:space="preserve"> София, 19.09.2013 година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отделение на гражданската колегия, в закрито заседание на шестнадесети септември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КРАСИМИР ВЛАХОВ </w:t>
        <w:tab/>
        <w:br/>
        <w:tab/>
        <w:t xml:space="preserve"> </w:t>
        <w:tab/>
        <w:br/>
        <w:tab/>
        <w:t xml:space="preserve"> ЧЛЕНОВЕ: ЕМАНУЕЛА БАЛЕВСКА</w:t>
        <w:tab/>
        <w:br/>
        <w:tab/>
        <w:t xml:space="preserve"> </w:t>
        <w:tab/>
        <w:br/>
        <w:tab/>
        <w:t xml:space="preserve"> СНЕЖАНКА НИКОЛОВА 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 гр. дело № 4057/2013 година, и за да се произнесе, взе предвид: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Образувано по </w:t>
        <w:tab/>
        <w:br/>
        <w:tab/>
        <w:t xml:space="preserve"> </w:t>
        <w:tab/>
        <w:br/>
        <w:tab/>
        <w:t xml:space="preserve">касационна жалба вх. Nо 2138/03.04.2013 год.</w:t>
        <w:tab/>
        <w:br/>
        <w:tab/>
        <w:t xml:space="preserve"> </w:t>
        <w:tab/>
        <w:br/>
        <w:tab/>
        <w:t xml:space="preserve"> на Й. З. П. от [населено място] и Л. Д. М. от [населено място] чрез адв. В.В.- АК П. срещу въззивно </w:t>
        <w:tab/>
        <w:br/>
        <w:tab/>
        <w:t xml:space="preserve"> </w:t>
        <w:tab/>
        <w:br/>
        <w:tab/>
        <w:t xml:space="preserve">Решение Nо 27 от 14.02.2013 година по гр. възз..д. Nо 793/2012 година на ОС - Перник</w:t>
        <w:tab/>
        <w:br/>
        <w:tab/>
        <w:t xml:space="preserve"> </w:t>
        <w:tab/>
        <w:br/>
        <w:tab/>
        <w:t xml:space="preserve">, в частта, с която са определение правата на съделителите на допуснатия до съдебна делба недвижим имот - апартамент в [населено място] кв.М.. </w:t>
        <w:tab/>
        <w:br/>
        <w:tab/>
        <w:t xml:space="preserve"> </w:t>
        <w:tab/>
        <w:br/>
        <w:tab/>
        <w:t xml:space="preserve">С касационната жалба се поддържа, че обжалваното решение е постановено при допуснати нарушения на съществени процесуални правила касаещи направени оспорвания на правно-релевантни за спора факти и правилното разпределение на доказателствената тежест за тяхното установяване/ не се оспорва нотариалното удостоверяване, а това дали е допустимо да се полага отпечатък от палец, ако упълномощителят не е недъгав, основания за отмяна по чл. 281 т. 3 ГПК.</w:t>
        <w:tab/>
        <w:br/>
        <w:tab/>
        <w:t xml:space="preserve"> </w:t>
        <w:tab/>
        <w:br/>
        <w:tab/>
        <w:t xml:space="preserve">Искането за допускане на касационно обжалване се поддържа </w:t>
        <w:tab/>
        <w:br/>
        <w:tab/>
        <w:t xml:space="preserve"> </w:t>
        <w:tab/>
        <w:br/>
        <w:tab/>
        <w:t xml:space="preserve">по чл. 280 ал. 1 т. 2 и т. 3 ГПК </w:t>
        <w:tab/>
        <w:br/>
        <w:tab/>
        <w:t xml:space="preserve"> </w:t>
        <w:tab/>
        <w:br/>
        <w:tab/>
        <w:t xml:space="preserve">по въпросите </w:t>
        <w:tab/>
        <w:br/>
        <w:tab/>
        <w:t xml:space="preserve"> </w:t>
        <w:tab/>
        <w:br/>
        <w:tab/>
        <w:t xml:space="preserve">за приложението на чл. 193 ал. 2 ГПК, когато се касае до оспорване на положен палец вместо подпис на частен документ при намалено зрение на упълномощителя, това здравословно състояние е ли недъг по см. на закона, който изключва полагането на подпис при упълномощаване</w:t>
        <w:tab/>
        <w:br/>
        <w:tab/>
        <w:t xml:space="preserve"> </w:t>
        <w:tab/>
        <w:br/>
        <w:tab/>
        <w:t xml:space="preserve"> с довод, че произнесеното от въззивния съд решение по тези въпроси е в противоречие със съдебна практика, обективирана с </w:t>
        <w:tab/>
        <w:br/>
        <w:tab/>
        <w:t xml:space="preserve"> </w:t>
        <w:tab/>
        <w:br/>
        <w:tab/>
        <w:t xml:space="preserve">Решение Nо 2161</w:t>
        <w:tab/>
        <w:br/>
        <w:tab/>
        <w:t xml:space="preserve"> </w:t>
        <w:tab/>
        <w:br/>
        <w:tab/>
        <w:t xml:space="preserve"> от 25.10.1969 год. на ВС- I отд.,а произнасянето на съда би било от значение за точното прилагане на закона и развитие на парвото </w:t>
        <w:tab/>
        <w:br/>
        <w:tab/>
        <w:t xml:space="preserve"> </w:t>
        <w:tab/>
        <w:br/>
        <w:tab/>
        <w:t xml:space="preserve">В срока по чл. 287 ГПК не е подаден писмен отговор от ответната страна - Г. П. Л., В. Г. П. и Ч. Г. П..</w:t>
        <w:tab/>
        <w:br/>
        <w:tab/>
        <w:t xml:space="preserve"> </w:t>
        <w:tab/>
        <w:br/>
        <w:tab/>
        <w:t xml:space="preserve">Състав на ВКС - второ отделение на гражданската колегия, след преценка на изложените с касационната жалба основания по чл. 280 ал. 1 ГПК и чл. 280 ал. 2 ГПК, намира: </w:t>
        <w:tab/>
        <w:br/>
        <w:tab/>
        <w:t xml:space="preserve"> </w:t>
        <w:tab/>
        <w:br/>
        <w:tab/>
        <w:t xml:space="preserve">Касационната жалба е подадена в срока по чл. 283 ГПК и с оглед характера на заявения иск за съдебна делба на недвижим имот, същата се явява процесуално допустима.</w:t>
        <w:tab/>
        <w:br/>
        <w:tab/>
        <w:t xml:space="preserve"> </w:t>
        <w:tab/>
        <w:br/>
        <w:tab/>
        <w:t xml:space="preserve">С посоченото решение, окръжният съд действайки в правомощията въззивна инстанция по чл. 258 и сл. ГПК във вр. с чл. 294 ал. 1 ГПК, е отменил решението на първата инстанция по допускане на делбата на апартамент в [населено място] между страните по делото, в частта за квотите, след като съобразно указанията на ВКС е отменил решението на първата инстанция в обжалваната част - за правата на съделителите и излагайки самостоятелни правни съображения касаещи спорния въпрос за валидността на упълномощаването, е приел, че същото е валидно, зачел е разпоредителната сделка в полза на наследодателката на ответниците - дъщерята Ф. Л. по НА Nо 72/2007 година и е определил нови права на съделителите в спорната съсобствеността. </w:t>
        <w:tab/>
        <w:br/>
        <w:tab/>
        <w:t xml:space="preserve"> </w:t>
        <w:tab/>
        <w:br/>
        <w:tab/>
        <w:t xml:space="preserve">След преценка на наведените доводи по изложението за допускане на касационно обжалване, настоящият състав намира, че са налице предпоставките на закона за допускане на касационно обжалване по чл. 280 ал. 1 т. 3 ГПК на изведения, обусловил изхода на спора правен въпрос: </w:t>
        <w:tab/>
        <w:br/>
        <w:tab/>
        <w:t xml:space="preserve"> </w:t>
        <w:tab/>
        <w:br/>
        <w:tab/>
        <w:t xml:space="preserve">за приложението на чл. 193 ал. 2 ГПК, когато се касае до оспорване на положен палец вместо подпис на частен документ при намалено зрение на упълномощителя, това здравословно състояние е ли недъг по см. на закона, който изключва полагането на подпис при упълномощаване</w:t>
        <w:tab/>
        <w:br/>
        <w:tab/>
        <w:t xml:space="preserve"> </w:t>
        <w:tab/>
        <w:br/>
        <w:tab/>
        <w:t xml:space="preserve"> Изясняването по тълкувателен път на употребеното от законодателя в понятие ‘недъгав” в разпоредбата на чл. 475 ал. 2 ГПК отм., респ. чл. 579 ал. 2 ГПК е необходимо поради липса на легална дефиниция и е от значение за еднаквото и точно приложение на закона. </w:t>
        <w:tab/>
        <w:br/>
        <w:tab/>
        <w:t xml:space="preserve"> </w:t>
        <w:tab/>
        <w:br/>
        <w:tab/>
        <w:t xml:space="preserve">При допускане на касационното обжалване, касаторът дължи заплащане и на пропорционална ДТ, съгласно чл. 18 ал. 2. 2 на Тарифата за държавните такси.../ПМС Nо 38/ 2008 г./ във вр. с чл. 71 ГПК, определена в конкретния случай в размер на </w:t>
        <w:tab/>
        <w:br/>
        <w:tab/>
        <w:t xml:space="preserve"> </w:t>
        <w:tab/>
        <w:br/>
        <w:tab/>
        <w:t xml:space="preserve">сумата 60 лв. </w:t>
        <w:tab/>
        <w:br/>
        <w:tab/>
        <w:t xml:space="preserve"> </w:t>
        <w:tab/>
        <w:br/>
        <w:tab/>
        <w:t xml:space="preserve">/ шестдесет лева/.</w:t>
        <w:tab/>
        <w:br/>
        <w:tab/>
        <w:t xml:space="preserve"> </w:t>
        <w:tab/>
        <w:br/>
        <w:tab/>
        <w:t xml:space="preserve">По изложените съображения и на основание чл. 288 ГПК във вр. с чл. 280 ал. 1 т. 3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до касационно обжалване по </w:t>
        <w:tab/>
        <w:br/>
        <w:tab/>
        <w:t xml:space="preserve"> </w:t>
        <w:tab/>
        <w:br/>
        <w:tab/>
        <w:t xml:space="preserve">касационна жалба вх. Nо 2138/ 03.04.2013 год.</w:t>
        <w:tab/>
        <w:br/>
        <w:tab/>
        <w:t xml:space="preserve"> </w:t>
        <w:tab/>
        <w:br/>
        <w:tab/>
        <w:t xml:space="preserve"> на Й. З. П. от [населено място] и Л. Д. М. от [населено място], заявена чрез адв. В.В.- АК П. срещу въззивно </w:t>
        <w:tab/>
        <w:br/>
        <w:tab/>
        <w:t xml:space="preserve"> </w:t>
        <w:tab/>
        <w:br/>
        <w:tab/>
        <w:t xml:space="preserve">Решение Nо 27 от 14.02.2013 година по гр. възз..д. Nо 793/2012 година на ОС - Перник</w:t>
        <w:tab/>
        <w:br/>
        <w:tab/>
        <w:t xml:space="preserve"> </w:t>
        <w:tab/>
        <w:br/>
        <w:tab/>
        <w:t xml:space="preserve">, в частта, с която са определение правата на съделителите на допуснатия до съдебна делба недвижим имот - апартамент в [населено място] кв.М.. 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касаторите Й. З. П. от [населено място] и Л. Д. М. от [населено място], заявена чрез адв. В.В.- АК П. задължението за внасяне на дължимата пропорционална държавна такса в размер </w:t>
        <w:tab/>
        <w:br/>
        <w:tab/>
        <w:t xml:space="preserve"> </w:t>
        <w:tab/>
        <w:br/>
        <w:tab/>
        <w:t xml:space="preserve">на 60 лв. </w:t>
        <w:tab/>
        <w:br/>
        <w:tab/>
        <w:t xml:space="preserve"> </w:t>
        <w:tab/>
        <w:br/>
        <w:tab/>
        <w:t xml:space="preserve">/ шестдесет лева/ по сметка на ВКС в седмичен срок от съобщението до страната. При неизпълнение на това задължение делото ще бъде прекратено. </w:t>
        <w:tab/>
        <w:br/>
        <w:tab/>
        <w:t xml:space="preserve"> </w:t>
        <w:tab/>
        <w:br/>
        <w:tab/>
        <w:t xml:space="preserve">НАСРОЧВА</w:t>
        <w:tab/>
        <w:br/>
        <w:tab/>
        <w:t xml:space="preserve"> </w:t>
        <w:tab/>
        <w:br/>
        <w:tab/>
        <w:t xml:space="preserve"> делото за разглеждане в открито съдебно заседание на. ......................................., за която дата да се призоват страните по реда на чл. 289 ГПК, като на касаторите лично и чрез повереника им се съобщи задължението за внасяне на пропорционална ДТ в седмичен срок от съобщението, както и за последиците при невнасянето и, </w:t>
        <w:tab/>
        <w:br/>
        <w:tab/>
        <w:t xml:space="preserve"> </w:t>
        <w:tab/>
        <w:br/>
        <w:tab/>
        <w:t xml:space="preserve">Препис от определението да се изпрати на Й. З. П. от [населено място], Л. Д. М. от [населено място] и адв. В.В.- АК П.,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