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№1143/27.09.2018 по адм. д. №3987/2018 на ВАС,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 на И.Б от [населено място], чрез адв.. Т като процесуален представител, срещу решение № 103/01.02.2018 г., постановено по адм. дело № 582/2017 г. по описа на Административен съд - София област. В касационната жалба се излагат доводи за неправилност на обжалваното решение поради нарушение на материалния закон, съществени нарушения на съдопроизводствените правила и необоснованост. Иска се отмяната му и постановяване на друго, с което да се отмени оспорената заповед, а в условията на евентуалност - делото да се върне за ново разглеждане от друг съдебен състав. </w:t>
        <w:tab/>
        <w:br/>
        <w:tab/>
        <w:t xml:space="preserve">Ответникът – зам. кметът на община П., чрез пълномощника си адв.. Р, в писмени бележки изразява становище за неоснователност на касационната жалба. </w:t>
        <w:tab/>
        <w:br/>
        <w:tab/>
        <w:t xml:space="preserve">Представителят на Върховна административна прокуратура дава мотивирано заключение за правилност на обжалваното решение. </w:t>
        <w:tab/>
        <w:br/>
        <w:tab/>
        <w:t xml:space="preserve">Върховният административен съд, второ отделение, приема касационната жалба за процесуално допустима, като подадена от надлежна страна срещу съдебен акт, който е неблагоприятен за нея и в срока по чл. 211 АПК.Разгледана по същество е неоснователна. </w:t>
        <w:tab/>
        <w:br/>
        <w:tab/>
        <w:t xml:space="preserve">С обжалваното решение е отхвърлена жалбата на И.Б против заповед № 3-270 от 16.05.2017 г. на заместник - кмета на община П., с която на основание чл. 225а, ал. 1 във вр. с чл. 225, ал. 2, т. 2 и § 127, ал. 15 П. З. З. му е наредено да премахне незаконен строеж, представляващ „масивна двуетажна жилищна сграда и навес с тоалетна”, изграден в УПИ XIII-25, кв. 2 по плана на [населено място], община [община], извършен без строителни книжа. </w:t>
        <w:tab/>
        <w:br/>
        <w:tab/>
        <w:t xml:space="preserve">За да постанови този резултат, административният съд е приел, че обжалваната заповед е издадена от компетентен орган, в изискуемата писмена форма, при спазване на предвидената в чл. 225а, ал. 2 ЗУТ процедура и в съответствие с приложимия материален закон. Обосновал е извод, че жилищната сграда и навеса с тоалетна представляват строежи, извършени без одобрени инвестиционни проекти и разрешение за строеж, поради което са незаконни. Същите не отговарят на предпоставките за търпимост с оглед времето на построяването им и подлежат на премахване.Обжалваното решение е правилно </w:t>
        <w:tab/>
        <w:br/>
        <w:tab/>
        <w:t xml:space="preserve">Съдът е обсъдил всички събрани по делото доказателства. При правилно установени фактически констатации е достигнал до законосъобразни и обосновани правни изводи. </w:t>
        <w:tab/>
        <w:br/>
        <w:tab/>
        <w:t xml:space="preserve">В съответствие със закона е заключението на съда, че заповедта е издадена от компетентен орган и в предписаната писмена форма. Съдържа изискуемите по чл. 59, ал. 2 АПК реквизити. Правилен е изводът, че при постановяването й не са допуснати съществени нарушения на административнопроизводствените правила. Спазена е предвидената в чл. 225а, ал. 2 ЗУТ процедура. Изготвен е констативен акт, който е надлежно връчен на жалбоподателя. По заявлението му за узаконяване на строежа, представляващ масивна двуетажна жилищна сграда с навес и тоалетна на основание § 127, ал. 2 П. З. З. е издаден мотивиран отказ на главния архитект на община П.. </w:t>
        <w:tab/>
        <w:br/>
        <w:tab/>
        <w:t xml:space="preserve">Правилен е изводът на съда за материална законосъобразност на оспорения административен акт. По делото безспорно е установено, че жилищната сграда с долепения до нея навес и тоалетна представляват строежи по смисъла на § 5, т. 38 ДР ЗУТ. Сградата със застроена площ от 59, 41 кв. м е изпълнена върху основи на друга постройка - плевня. Налице е съответствие между констатираното на място от вещото лице и описанието и характеристиките на строежите, направени в констативния акт и в мотивите на заповедта, с незначителна разлика по отношение на вътрешна стълба в сградата. Строежите са реализирани в периода след 2011 г., както правилно е приел съдът. Видно от нотариалния акт от 09.05.2011 г. жалбоподателят е закупил плевня с площ 30 кв. м, заедно с отстъпеното право на строеж върху държавна земя. Това обстоятелство опровергава показанията на разпитания свидетел и данните в представената по делото декларация, че съществуващата плевня е преустроена в двуетажна жилищна сграда през 1986 г. Безспорно е установено, че строежите са изпълнени без издадени строителни книжа. Правилно съдът не е кредитирал заключението на съдебно-техническата експертиза относно вероятния период на изграждане на жилищната сграда. Следователно налице е правното основание на чл. 225, ал. 2, т. 2 ЗУТ за издаване на оспорената заповед, поради което същата е постановена в съответствие с материалния закон. </w:t>
        <w:tab/>
        <w:br/>
        <w:tab/>
        <w:t xml:space="preserve">Заключението, че строежите не са търпими по смисъла на § 16, ал. 1 ПР ЗУТ и § 127, ал. 1 П. З. З., също е законосъобразен. С оглед времето на изпълнението им хипотезите на цитираните норми са неприложими. По отношение на навеса с тоалетна, представляващ строеж на допълващото застрояване от шеста категория е необходимо издаване на разрешение за строеж по аргумент от чл. 147, ал. 1, т. 1 ЗУТ и същият не попада сред изключенията, предвидени в чл. 151 ЗУТ. </w:t>
        <w:tab/>
        <w:br/>
        <w:tab/>
        <w:t xml:space="preserve">Неоснователно е направеното от касатора възражение за нарушение на разпоредбата на чл. 111 АПК. Органите на строителния контрол действат служебно при обвързана компетентност и неограничено във времето независимо от наличието или липсата на подадена до тях жалба или сигнал за извършено незаконно строителство. Премахването на незаконните строежи е пряка цел на ЗУТ. В този смисъл обстоятелството дали в случая сигналът е анонимен е ирелевантно за спора. Съдът не е допуснал съществено нарушение на съдопроизводствените правила като е отказал събирането на доказателства в тази насока. Като правно основание в оспорената заповед е посочена разпоредбата на § 127, ал. 15 П. З. З., предвиждаща премахване на незаконния строеж по реда на чл. 225а ЗУТ в хипотезата на влязъл в сила отказ да се издаде акт за узаконяване. </w:t>
        <w:tab/>
        <w:br/>
        <w:tab/>
        <w:t xml:space="preserve">С оглед изложеното обжалваното решение като валидно, допустимо и правилно следва да бъде оставено в сила. </w:t>
        <w:tab/>
        <w:br/>
        <w:tab/>
        <w:t xml:space="preserve">По тези съображения и на основание чл. 221, ал. 2 АПК Върховният административен съд, второ отделениеРЕШИ:</w:t>
        <w:tab/>
        <w:br/>
        <w:tab/>
        <w:t xml:space="preserve">ОСТАВЯ В СИЛА решение № 103/01.02.2018 г., постановено по адм. дело № 582/2017 г. по описа на Административен съд - София област.Решението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