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№9877/14.07.2010 по адм. д. №3627/2010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208 и следващите от Административнопроцесуалния кодекс (АПК). </w:t>
        <w:tab/>
        <w:br/>
        <w:tab/>
        <w:t xml:space="preserve">Образувано е по касационна жалба на директора на Районна здравноосигурителна каса (РЗОК) – Кюстендил против решение № 39 от 01.02.2010 г. по адм. дело № 450 / 2009 г. на Административен съд – гр. К.. Поддържат се оплаквания за неправилност поради нарушение на материалния закон и необоснованост – касационни основания по чл. 209, т. 3 от АПК. </w:t>
        <w:tab/>
        <w:br/>
        <w:tab/>
        <w:t xml:space="preserve">Ответникът по жалбата, ТД ”Медицински център ТЕС Медикал” ООД, гр. К. счита същата за неоснователна. 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 </w:t>
        <w:tab/>
        <w:br/>
        <w:tab/>
        <w:t xml:space="preserve">Касационната жалба е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 е неоснователна. </w:t>
        <w:tab/>
        <w:br/>
        <w:tab/>
        <w:t xml:space="preserve">С решение № 39 от 01.02.2010 г. по адм. дело № 450 / 2009 г. Административен съд – гр. К. е отменил заповед № РД – 09 – 626 / 12.08.2009 г. на директора на РЗОК – Кюстендил, с която на ТД ”Медицински център ТЕС Медикал” ООД, гр. К. са наложени санкции – финансови неустойки в размер на 810, 00 лева на основание чл. 59, ал. 4, т. 4 б”б” от индивидуален договор за оказване на специализирана извънболнична медицинска помощ № 100398 / 05.03.2009 г. и чл. 238, ал. 4, т. 4, б.”б” от Национален рамков договор между Националната здравноосигурителна каса и Българския лекарски съюз и Съюза на стоматолозите в България, 2006 г.. Отменил е също и писмена покана изх. № 29 – 04 – 492 / 13.08.2009 г. на директора на РЗОК – гр. К. за възстановяване от ТД ”Медицински център ТЕС Медикал” ООД, гр. К. на неоснователно получени суми в размер на 572, 00 лева. Присъдил е деловодни разноски. </w:t>
        <w:tab/>
        <w:br/>
        <w:tab/>
        <w:t xml:space="preserve">За да постанови този резултат, съдът е приел, че издадените актове са постановени в противоречие с материалноправни разпоредби, а при втория е налице и неспазване на установената форма – основания по чл. 146, т. 4 и т. 2 от АПК.Решението е правилно. </w:t>
        <w:tab/>
        <w:br/>
        <w:tab/>
        <w:t xml:space="preserve">По делото е установено, че проверките на лекарите контрольори са обхванали дейността на съдружниците в изпълнителя на медицинска помощ ТД ”Медицински център ТЕС Медикал” ООД, гр. К. през времето когато са осъществявали медицинска дейност като самостоятелни лечебни заведения с различен от настоящия търговско-правен статут. Не е установена форма на частно правоприемство между лечебните заведения на лекарите – съдружници и санкционираното лечебно заведение, поради което законосъобразно първоинстанционният съд е приел, че дори и да има извършени нарушения не е санкциониран надлежния субект. Тезата на касатора че заличените лечебни заведения за СИМП – индивидуални практики преминават към новорегистрираното лечебно заведение ТД ”Медицински център ТЕС Медикал” ООД, гр. К. по силата на това, че в рамките на последното същите специалисти осъществяват медицинска дейност е правно неиздържана. Липсата на правоприемство препятства възможността за ангажиране отговорността на медицинския център. </w:t>
        <w:tab/>
        <w:br/>
        <w:tab/>
        <w:t xml:space="preserve">Достигайки до същите изводи, административният съд е постановил правилно съдебно решение, което следва да бъде потвърдено. </w:t>
        <w:tab/>
        <w:br/>
        <w:tab/>
        <w:t xml:space="preserve">В тежест на касатора следва да бъдат поставени направените от ответника по касационната жалба разноски, които съобразно доказателствата в тази насока - договор за правна защита и съдействие от 12.06.2010 г. възлизат на сумата от 1500, 00 лева. Макар и прекомерни, с оглед действителната правна и фактическа сложност на делото, същите са дължими поради липсата на възражение по чл. 78, ал. 5 от ГПК. </w:t>
        <w:tab/>
        <w:br/>
        <w:tab/>
        <w:t xml:space="preserve">Водим от горното и на основание чл. 221, ал. 2 предл. първо от АПК, Върховният административен съд, шесто отделениеРЕШИ: </w:t>
        <w:tab/>
        <w:br/>
        <w:tab/>
        <w:t xml:space="preserve">ОСТАВЯ В СИЛА решение № 39 от 01.02.2010 г. по адм. дело № 450 / 2009 г. на Административен съд – гр. К.. </w:t>
        <w:tab/>
        <w:br/>
        <w:tab/>
        <w:t xml:space="preserve">ОСЪЖДА Районна здравноосигурителна каса – Кюстендил да заплати на ТД ”Медицински център ТЕС Медикал” ООД, гр. К. сумата от 1500, 00 (хиляда и петстотин) лева, представляваща разноски за настоящата инстанция.РЕШЕНИЕТО не подлежи на обжалване.Вярно с оригинала,ПРЕДСЕДАТЕЛ:/п/ С. П.секретар:ЧЛЕНОВЕ:/п/ А. Е./п/ Т. Т.Т.Т.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