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№86/04.06.2014 по нак. д. №890/2014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първо наказателно отделение, в закрито заседание на трети юни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 Димитър Генчев </w:t>
        <w:tab/>
        <w:br/>
        <w:tab/>
        <w:t xml:space="preserve"> </w:t>
        <w:tab/>
        <w:br/>
        <w:tab/>
        <w:t xml:space="preserve">изслуша докладваното от председателя съдия Елена Величкова</w:t>
        <w:tab/>
        <w:br/>
        <w:tab/>
        <w:t xml:space="preserve"> </w:t>
        <w:tab/>
        <w:br/>
        <w:tab/>
        <w:t xml:space="preserve">дело № 890/2014 година</w:t>
        <w:tab/>
        <w:br/>
        <w:tab/>
        <w:t xml:space="preserve"> </w:t>
        <w:tab/>
        <w:br/>
        <w:tab/>
        <w:t xml:space="preserve">Производството пред ВКС е по реда на чл. 351, ал. 5 НПК.</w:t>
        <w:tab/>
        <w:br/>
        <w:tab/>
        <w:t xml:space="preserve"> </w:t>
        <w:tab/>
        <w:br/>
        <w:tab/>
        <w:t xml:space="preserve">Образувано е по повод частна жалба, подадена от подсъдимата С. Т. Ж. против разпореждане от 25.04.2014 г. по в. н.ч. х.д. № 194/13 г. по описа на Окръжен съд - Кърджали, с което на основание чл. 351, ал. 4, т. 3 НПК е върната касационната и жалба против решение № 14 от 16.04.2014 г., постановено по същото дело.</w:t>
        <w:tab/>
        <w:br/>
        <w:tab/>
        <w:t xml:space="preserve"> </w:t>
        <w:tab/>
        <w:br/>
        <w:tab/>
        <w:t xml:space="preserve"> Прокурорът от Върховната касационна прокуратура е на становище за отмяна на атакуваното разпореждане поради основателност на частната жалба и връщане на делото на Окръжен съд – Кърджали за администриране на подадената от Ж. касационна жалба. </w:t>
        <w:tab/>
        <w:br/>
        <w:tab/>
        <w:t xml:space="preserve"> </w:t>
        <w:tab/>
        <w:br/>
        <w:tab/>
        <w:t xml:space="preserve"> Върховният касационен съд провери данните по делото, становището на прокурора и намери следното:</w:t>
        <w:tab/>
        <w:br/>
        <w:tab/>
        <w:t xml:space="preserve"> </w:t>
        <w:tab/>
        <w:br/>
        <w:tab/>
        <w:t xml:space="preserve"> Частната жалба е </w:t>
        <w:tab/>
        <w:br/>
        <w:tab/>
        <w:t xml:space="preserve"> </w:t>
        <w:tab/>
        <w:br/>
        <w:tab/>
        <w:t xml:space="preserve">ОСНОВАТЕЛНА.</w:t>
        <w:tab/>
        <w:br/>
        <w:tab/>
        <w:t xml:space="preserve"/>
        <w:tab/>
        <w:br/>
        <w:tab/>
        <w:t xml:space="preserve">С присъда № 17 от 14.02.2011 г., постановена по н. ч.х. д. № 83/2009 г. по описа на Районен съд – Елхово, С. Т. Ж. е призната за невиновна да е извършила престъпление по чл. 148, ал. 2 във вр. с ал. 1, т. 2, пр. 2-ро във вр. с чл. 147 НК. Със същата присъда е отхвърлен предявеният на основание чл. 45 ЗЗД от частния тъжител и граждански ищец А. Я. М. граждански иск в размер на 10 000 лв. – обезщетение за неимуществени вреди.</w:t>
        <w:tab/>
        <w:br/>
        <w:tab/>
        <w:t xml:space="preserve"> </w:t>
        <w:tab/>
        <w:br/>
        <w:tab/>
        <w:t xml:space="preserve"> Присъдата е проверена по въззивен ред по жалба на тъжителя М., отменена изцяло с решение № 7 от 13.06.2012 г. по в. н.ч. х.д. № 1342/2011 г. на Окръжен съд – Стара Загора, като производството е прекратено както в гражданската, така и наказателната му част поради изтекла давност.</w:t>
        <w:tab/>
        <w:br/>
        <w:tab/>
        <w:t xml:space="preserve"> </w:t>
        <w:tab/>
        <w:br/>
        <w:tab/>
        <w:t xml:space="preserve"> С решение № 431 от 11.12.2012 г. по н. д. № 1359/2012 г. на ВКС, І н. о. въззивното решение е отменено в частта, с която е отменена първоинстанционната присъда в гражданската част и е прекратено производството по гражданския иск, като делото е върнато за ново разглеждане от Окръжен съд – Стара Загора само в тази част.</w:t>
        <w:tab/>
        <w:br/>
        <w:tab/>
        <w:t xml:space="preserve"> </w:t>
        <w:tab/>
        <w:br/>
        <w:tab/>
        <w:t xml:space="preserve">С постановеното второ по ред въззивно решение № 14 от 16.04.2014 г. по в. н.ч. х.д. № 194/13 г. на Окръжен съд – Кърджали, първоинстанционната присъда е отменена в частта, с която е отхвърлен предявения от частния тъжител и граждански ищец А. Я. М. против подсъдимата граждански иск, като С. Т. Ж. е осъдена да му заплати сумата от 1 000 лв. – обезщетение за причинени неимуществени вреди ведно със законната лихва, считано от 01.06.2008 г., 50 лв. държавна такса върху уважения граждански иск, както и 2 983 лв. разноски, направени при разглеждането на производството пред всички инстанции. </w:t>
        <w:tab/>
        <w:br/>
        <w:tab/>
        <w:t xml:space="preserve"> </w:t>
        <w:tab/>
        <w:br/>
        <w:tab/>
        <w:t xml:space="preserve"> Предмет на касационното обжалване по глава двадесет и трета от НПК са актовете, посочени в чл. 346 НПК. Постановеното от Окръжен съд –Кърджали въззивно решение съдържа нов осъдителен диспозитив, т. е. в гражданската част, в която производството е продължило развитието си след дадените от касационната инстанция указания, е постановена нова присъда по смисъла на чл. 346, т. 2 НПК. Налице е произнасяне по част от въпросите по чл. 301 НПК, по които съдът дължи постановяване на присъда, а именно – по чл. 301, ал. 1, т. 10 НПК. Наличието на ново осъждане от въззивния съд определя процесуалната природа на постановения съдебен акт, независимо, че последният е наименован „решение”. </w:t>
        <w:tab/>
        <w:br/>
        <w:tab/>
        <w:t xml:space="preserve"> </w:t>
        <w:tab/>
        <w:br/>
        <w:tab/>
        <w:t xml:space="preserve">Поради изложените по – горе съображения и на основание чл. 351, ал. 5 НПК, съставът на първо наказателно отделение на Върховният касационен съд,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разпореждане от 25.04.2014 г. по по в. н.ч. х.д. № 194/13 г. по описа на Окръжен съд - Кърджали, с което на основание чл. 351, ал. 4, т. 3 НПК е върната касационната жалба на С. Т. Ж. против решение № 14 от 16.04.2014 г., постановено по същото дело.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Окръжен съд – Кърджали за по-нататъшното администриране на жалбата.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