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№220/09.01.2014 по адм. д. №12497/2013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М. А.а Алексиева - Терзиева от гр. Б., подадена лично и чрез пълномощника й адв. С. Е., против решение № 1388 от 25.06.2013 г. по адм. дело № 2133 по описа за 2012 г. на Административен съд – Бургас, с което е отхвърлена жалбата й против решение № КПК – 118 / 25.09.2012 г. на Директора на Районно управление "Социално осигуряване" – Бургас. </w:t>
        <w:tab/>
        <w:br/>
        <w:tab/>
        <w:t xml:space="preserve">Изложените съображения за пороци на съдебното решение релевират необоснованост, неправилно прилагане на чл. 4, ал. 3, т. 1 и чл. 6, ал. 2, 7 и 8 от КСО като касационни основания за отмяна по чл. 209, т. 3 от АПК. </w:t>
        <w:tab/>
        <w:br/>
        <w:tab/>
        <w:t xml:space="preserve">О. Д. на Районно управление "Социално осигуряване", гр. Б., не е взел становище. </w:t>
        <w:tab/>
        <w:br/>
        <w:tab/>
        <w:t xml:space="preserve">Представителят на Върховната административна прокуратура е дал мотивирано заключение за правилност и обоснованост на обжалваното съдебно решение.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страна.Разгледана по същество, е НЕОСНОВАТЕЛНА. </w:t>
        <w:tab/>
        <w:br/>
        <w:tab/>
        <w:t xml:space="preserve">Предмет на оспорване в производството пред Административен съд – Бургас е решение № КПК – 118 от 25.09.2012 г. на Директора на Районно управление "Социално осигуряване" – Бургас, с което е потвърден отказът на началника на отдел „КПК”, обективиран в писмо изх. № 94М / 23.08.2012 г., да завери осигурителната книжка на М. А.а Алексиева - Терзиева от гр. Б. с осигурителен доход от авторски възнаграждения, получени през периода 2006 г. – 2009 г. </w:t>
        <w:tab/>
        <w:br/>
        <w:tab/>
        <w:t xml:space="preserve">С постановеното решение Административен съд – Бургас е отхвърлил жалбата като неоснователна, след като законосъобразно е приел, че върху доходите от използването на авторския продукт (авторските възнаграждения) не е предвидено внасяне на осигурителни вноски и такива не се дължат. Доходите, придобити от плащания по договори за отстъпване на права за използване на авторско произведение, представляват авторски възнаграждения по смисъла на § 1, т. 10 от ДР на ЗОДФЛ отм. и не следва да се включват в осигурителния доход по чл. 6, ал. 2 от КСО. Затова самоосигуряващите се лица, получили авторски и лицензионни възнаграждения по договор за използване на произведението, не посочват тези доходи в таблиците за определяне на окончателния размер на осигурителния доход от справката към ГДД при годишното изравняване. Когато нямат други доходи, окончателният размер на осигурителния им доход е равен на минималния осигурителен доход за самоосигуряващите се лица, определен за съответната година. Съдът е обсъдил представените по делото договори, с които жалбоподателката е отстъпила права в законоустановените форми на използване на създадени от нея произведения. Представени са множество фактури – за всеки от периодите 2006 – 2009 година (лист 92 - 213), в които са описани заплатени авторски възнаграждения (напр. лист 97, 98, 100) или възнаграждения за "авторски проект" (напр. лист 104, 107 - 112). Основанието за плащане, отразено във фактурите, сочи, че жалбоподателката сама е възприела правната природа на доходите като такива от авторски и лицензионни възнаграждения, т. е. получени в резултат от предоставяне на ползването на интелектуалния продукт, а не от самото създаване на продукта (проектите). </w:t>
        <w:tab/>
        <w:br/>
        <w:tab/>
        <w:t xml:space="preserve">Неоснователен е касационният довод, изложен от процесуалния представител на жалбоподателката Алексиева-Терзиева, за необоснованост и неправилност на извода на първоинстанционния административен съд, че доходите от използването на обектите на авторското право по чл. 3, ал. 1, т. 8 от Закона за авторското право и сродните му права (ЗАПСП) не формират осигурителен доход. Като неправилно се възприема становището, застъпено в лично подадената от самоосигуряващото се лице касационна жалба, че подлежи на осигуряване за всички получени през годината доходи, вкл. за доходите от отстъпване на авторските права на инженера. </w:t>
        <w:tab/>
        <w:br/>
        <w:tab/>
        <w:t xml:space="preserve">По силата на чл. 10 от КСО (редакция - ДВ, бр. 1 от 2002 г.) осигуряването възниква от деня, в който лицата започват да упражняват трудова дейност по чл. 4 и продължава до прекратяването й. Задължителното социално осигуряване обхваща лицата, упражняващи трудова дейност, като осигурителният довод включва получените възнаграждения от трудова дейност. В този смисъл разпоредбата на чл. 6, ал. 2 от КСО предвижда, че доходът, върху който се дължат осигурителни вноски, включва всички възнаграждения, включително начислените и неизплатени или неначислените, и други доходи от трудова дейност. Съгласно чл. 3, ал. 1 Наредбата за елементите на възнаграждението и за доходите, върху които се правят осигурителни вноски (редакции – ДВ, бр. 21 от 2004 г., доп., бр. 15 от 2007 г.) осигурителният доход включва всички доходи и възнаграждения, включително възнагражденията по чл. 40, ал. 5 от Кодекса за социално осигуряване и други доходи от трудова дейност на осигурения през календарната година. </w:t>
        <w:tab/>
        <w:br/>
        <w:tab/>
        <w:t xml:space="preserve">Разпоредбата на чл. 29, ал. 1 от Закона за данъците върху доходите на физическите лица (ЗДДФЛ - редакции - ДВ, бр. 95 от 2006 г. и бр. 113 от 2007 г.), която регулира облагаемия доход от стопанска дейност на физическите лица, които не са търговци по смисъла на Търговския закон, разграничава доходите им от авторски и лицензионни възнаграждения, включително доходи от продажба на изобретения, произведения на науката, културата и изкуството от техните автори, от доходите на същите лица от упражняване на свободна професия или възнаграждения по извънтрудови правоотношения. Действащата до 31.12.2006 г. разпоредба на чл. 9, ал. 4 от Закона за облагане доходите на физическите лица (ЗОДФЛ - отм. също третира двата вида доходи като произхождащи от различни източници: възнаграждения за лица, работещи на свободна практика (т. 1), авторски и лицензионни възнаграждения (т. 7). За доход от трудова дейност за целите на задължителното обществено осигуряване се счита възнаграждението, което лицето е получило за вложения от него труд за създаване на произведението, което е обект на авторско право, в случая по чл. 3, ал. 1, т. 8 от ЗАПСП (ДВ, бр. 29 от 2006 г.) - проекти, карти, схеми, планове и други, отнасящи се до архитектурата, териториалното устройство, географията, топографията, музейното дело и която и да е област на науката и техниката. Плащанията от всякакъв вид, получени за използването или за правото на използване на всяко авторско право за научно произведение, патент, топологии на интегралните схеми, промишлен дизайн или полезен модел, план и пр., представляват "авторски и лицензионни възнаграждения" по смисъла на допълнителните разпоредби на § 1, т. 10 от ЗОДФЛ, в сила до 31.12.2006 г. и на § 1, т. 8 от Закона за корпоративното подоходно облагане, приложима по силата на препращащата разпоредба на § 1, т. 8 от ДР на ЗДДФЛ, в сила от 01.01.2007 г. </w:t>
        <w:tab/>
        <w:br/>
        <w:tab/>
        <w:t xml:space="preserve">Предвид гореизложените правни съображения доходите, които самоосигуряващото се лице по чл. 4, ал. 3, т. 1 от КСО е получило от действия по използването на създаденото от него произведение съгласно чл. 18, ал. 1 от ЗАПСП, не представляват доход от трудова дейност, който се включва в осигурителния доход. При липса на доходи от трудова дейност за съответната година самоосигуряващото се лице внася осигурителни вноски върху осигурителен доход, който по правилото на чл. 6, ал. 8 от КСО не може да бъде по-малък от минималния месечен осигурителен доход. Неотстраняването на несъответствията в годишните данъчни декларации по създадения ред с чл. 106 от Данъчно-осигурителния процесуален кодекс (ДОПК) не може да служи като аргумент в подкрепа на становището на касационната жалбоподателка за законосъобразно определен от нея осигурителен доход и съответни осигурителни вноски. Недължимото внасяне на осигурителни вноски не ангажира осигурителния орган със задължение да завери осигурителната книжка с осигурителен доход и осигурителни вноски, определени от самоосигуряващото се лице в нарушение на КСО и подзаконовите нормативни актове по прилагането му. </w:t>
        <w:tab/>
        <w:br/>
        <w:tab/>
        <w:t xml:space="preserve">Като е приел, че оспорените административни актове са издадени при спазване на материалния закон и е отхвърлил подадената жалба като неоснователна, Административен съд – Бургас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отделение,РЕШИ:ОСТАВЯ В СИЛА </w:t>
        <w:tab/>
        <w:br/>
        <w:tab/>
        <w:t xml:space="preserve">решение № 1388 от 25.06.2013 г., постановено от Административен съд – Бургас по адм. дело № 2133/2012 г.РЕШЕНИЕТОне подлежи на обжалване.Вярно с оригинала,ПРЕДСЕДАТЕЛ:/п/ М. П.секретар:ЧЛЕНОВЕ:/п/ Р. П./п/ Н. Г.Р.П.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