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№141/03.07.2017 по гр. д. №2493/2017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141</w:t>
        <w:tab/>
        <w:br/>
        <w:tab/>
        <w:t xml:space="preserve"> </w:t>
        <w:tab/>
        <w:br/>
        <w:tab/>
        <w:t xml:space="preserve">София, 03.07.2017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трети юни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гражданско дело № 2493/2017 година по описа на ВКС, първо гражданско отделение и за да се произнесе, съобрази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К. М. К. е подал молба вх. № 5983 от 01.02.2017г. за отмяна на основание чл. 303 ал. 1 т. 1 ГПК на влязлото в сила решение № 111 от 01.11.2016 г. на Върховният касационен съд, II г. о., постановено по гр. д.№ 1442/2016 г. в отменителната му част.</w:t>
        <w:tab/>
        <w:br/>
        <w:tab/>
        <w:t xml:space="preserve"> </w:t>
        <w:tab/>
        <w:br/>
        <w:tab/>
        <w:t xml:space="preserve"> С това решение е отменено решението на Варненския окръжен съд № 2126 от 18.12.2015 г. по гр. д.№ 2179/2015 г. в частта по иска за собственост върху 1/2 ид. ч. от УПИ № 1034, предявен от М. Д. А. и С. И. А. срещу К. М. К. и същият е уважен, като е признато за установено между страните, че М. Д. А. и С. И. А. са собственици на 1/2 ид. ч. от УПИ № 1034 по регулационния план на [населено място], с. о. „П. - 1“ № 34 по давностно владение. </w:t>
        <w:tab/>
        <w:br/>
        <w:tab/>
        <w:t xml:space="preserve"> </w:t>
        <w:tab/>
        <w:br/>
        <w:tab/>
        <w:t xml:space="preserve"> С уточняваща молба от 09.02.2017 г. са представени нотариален акт за учредяване на договорна ипотека № 8, том I, рег. № 232, нот. дело № 5 от 2006 г. на нот. П. С., експертно решение </w:t>
        <w:tab/>
        <w:br/>
        <w:tab/>
        <w:t xml:space="preserve"> </w:t>
        <w:tab/>
        <w:br/>
        <w:tab/>
        <w:t xml:space="preserve">№ 3340/14.11.2006 г. от МБАЛ „Св. А.“ – В., нотариална покана с рег. № 1513 от 02.07.2012 г. на нот. Р. Т. и нотариална покана с рег. </w:t>
        <w:tab/>
        <w:br/>
        <w:tab/>
        <w:t xml:space="preserve"> </w:t>
        <w:tab/>
        <w:br/>
        <w:tab/>
        <w:t xml:space="preserve">№ 1534 от 26.05.2016 г. на нот. Ж. К.. Молителят твърди, че с тези доказателства се установяват обстоятелства, имащи значение за основателността на предявения иск. </w:t>
        <w:tab/>
        <w:br/>
        <w:tab/>
        <w:t xml:space="preserve"> </w:t>
        <w:tab/>
        <w:br/>
        <w:tab/>
        <w:t xml:space="preserve"> Ответниците С. И. А. и М. Д. А. не са изразили становище по молбата за отмяна.</w:t>
        <w:tab/>
        <w:br/>
        <w:tab/>
        <w:t xml:space="preserve"> </w:t>
        <w:tab/>
        <w:br/>
        <w:tab/>
        <w:t xml:space="preserve"> При проверката за допустимост на молбата за отмяна по реда на чл. 307 ГПК, която се ограничава до спазване на преклузивните срокове по чл. 305 ГПК и мотивираност на молбата съобразно изискването на чл. 306 ал. 1 във връзка с чл. 260 ГПК, Върховният касационен съд, първо гражданско отделение приема, че молбата е допустима и следва да бъде допусната за разглеждане по същество.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за разглеждане по същество молбата на К. М. К. с вх.№ 5983 от 01.02.2017 г. за отмяна на основание чл. 303 ал. 1 т. 1 ГПК на влязлото в сила решение на Върховен касационен съд № 111 от 01.11.2016 г. по гр. д.№ 1442/2016 г. в частта, с която е уважен предявеният от С. И. А. и М. Д. против К. М. К. иск с правно основание чл. 124 ал. 1 ГПК. </w:t>
        <w:tab/>
        <w:br/>
        <w:tab/>
        <w:t xml:space="preserve"> </w:t>
        <w:tab/>
        <w:br/>
        <w:tab/>
        <w:t xml:space="preserve"> Насрочва делото в открито съдебно заседание с призоваване на страните на 27.09.2017 г., 9 ч.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