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№142/03.07.2017 по гр. д. №1451/2016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142</w:t>
        <w:tab/>
        <w:br/>
        <w:tab/>
        <w:t xml:space="preserve"> </w:t>
        <w:tab/>
        <w:br/>
        <w:tab/>
        <w:t xml:space="preserve">София, 03.07.2017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ДИЯНА ЦЕНЕВА СВЕТЛАНА КАЛИНОВА</w:t>
        <w:tab/>
        <w:br/>
        <w:tab/>
        <w:t xml:space="preserve"> </w:t>
        <w:tab/>
        <w:br/>
        <w:tab/>
        <w:t xml:space="preserve"> изслуша докладваното от съдия Ж. Силдарева гр. д. № 1451/2016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1, т. 1 ГПК.</w:t>
        <w:tab/>
        <w:br/>
        <w:tab/>
        <w:t xml:space="preserve"> </w:t>
        <w:tab/>
        <w:br/>
        <w:tab/>
        <w:t xml:space="preserve">Постъпила е молба от [фирма] с искане за връщане на внесеното от него обезпечение на основание чл. 282, ал. 2, т. 2 ГПК в размер на 6811.00 лв. по специалната сметка на ВКС.</w:t>
        <w:tab/>
        <w:br/>
        <w:tab/>
        <w:t xml:space="preserve"> </w:t>
        <w:tab/>
        <w:br/>
        <w:tab/>
        <w:t xml:space="preserve">За да се произнесе по искане Върховният касационен съд, състав на І г. о.,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подадена от молителя касационна жалба срещу решение по гр. д. № 1115/2015 г. на САС.</w:t>
        <w:tab/>
        <w:br/>
        <w:tab/>
        <w:t xml:space="preserve"> </w:t>
        <w:tab/>
        <w:br/>
        <w:tab/>
        <w:t xml:space="preserve">Страната [фирма] е поискала спиране на изпълнителното производство, образувано въз основа на издаден изпълнителен лист по обжалваното от нея въззивно решение. Искането е уважено след като е внесла обезпечения в размер на посочената по-горе сума.</w:t>
        <w:tab/>
        <w:br/>
        <w:tab/>
        <w:t xml:space="preserve"> </w:t>
        <w:tab/>
        <w:br/>
        <w:tab/>
        <w:t xml:space="preserve">Производството по делото е приключило с постановяване на основание чл. 290 ГПК на решение № 163 от 15.07.2016 г. </w:t>
        <w:tab/>
        <w:br/>
        <w:tab/>
        <w:t xml:space="preserve"> </w:t>
        <w:tab/>
        <w:br/>
        <w:tab/>
        <w:t xml:space="preserve">При този изход на касационното производство и отсъствие на данни ответникът по касация [фирма], [населено място] да е упражнил правото си по чл. 282, ал. 4 ГПК, внесената като обезпечение сума следва да се върне на вносителя [фирма]. С молба от 17.11.2016 г. молителят, в изпълнение на указанията дадени с разпореждане от 07.11.2016 г., е направил искане сумата да бъде преведена на процесуалния му представител адв. Д. Д. по сметка на адвокатско дружество „С., Д. П.” разкрита в „Р. България ЕАД с данни: IBAN: BG73RZBB................................. ; B.: RZBBGSF. При тези данни сумата следва да бъде възстановена по посочената от страната сметка на процесуалния й представител, участник и в адвокатското дружество, с което е в договорни отношения за правно обслужване по данни от представените пълномощно и декларация с нотариална заверка на подписите под тях от 15.11.2016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внесеното обезпечение от „М.-21” на основание чл. 282, ал. 2, т. 2 ГПК в размер на 6811.00 лв.</w:t>
        <w:tab/>
        <w:br/>
        <w:tab/>
        <w:t xml:space="preserve"> </w:t>
        <w:tab/>
        <w:br/>
        <w:tab/>
        <w:t xml:space="preserve">Сумата да се преведе по сметка процесуалния му представител адв. Диана Д., която е и член на адвокатско дружество „С., Д. П.”, разкрита в „Р. България ЕАД с данни: IBAN: BG73RZBB........................ ; B.: RZBBGSF.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