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№362/03.07.2017 по ч. търг. д. №1417/2017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362София, 03.07.2017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двадесет и осми юни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1417/2017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Образувано е по частна жалба на [фирма] /в несъстоятелност/, [населено място] срещу определение № 183 от 11.04.2017 г. по ч. т. д. № 297/2017 г. на Върховен касационен съд, Търговска колегия, Първо отделение, с което е оставена без разглеждане подадената от банката частна касационна жалба срещу определение № 617 от 29.09.2016 г. по в. ч. гр. д. № 412/2016 г. на Ловешки окръжен съд, потвърждаващо решение № 242 от 08.07.2016 г. по гр. д. № 2532/2015 г. на Ловешки районен съд, с характер на определение. С първоинстанционния акт е отхвърлена като недопустима жалба вх. № 11817 от 28.12.2015 г. на [фирма] /в несъстоятелност/ срещу разпределение по чл. 39, ал. 7 и чл. 41, ал. 1 ЗОЗ, извършено от депозитаря К. К. М. и е прекратено производството по делото.</w:t>
        <w:tab/>
        <w:br/>
        <w:tab/>
        <w:t xml:space="preserve"> </w:t>
        <w:tab/>
        <w:br/>
        <w:tab/>
        <w:t xml:space="preserve">Частният жалбоподател моли за отмяна на определението като незаконосъобразно с твърдението, че същото недопустимо ограничава правата му, доколкото подобно ограничение за обжалване на извършеното от депозитаря разпределение не е предвидено в Закона за особените залози. Излага подробни съображения и по основателността на депозираната от него частна касационна жалба, които са неотносими към предмета на настоящото дело.</w:t>
        <w:tab/>
        <w:br/>
        <w:tab/>
        <w:t xml:space="preserve"> </w:t>
        <w:tab/>
        <w:br/>
        <w:tab/>
        <w:t xml:space="preserve">Ответникът по частната жалба – [фирма], [населено място] – оспорва същата като неоснователна в писмен отговор от 12.06.2017 г.</w:t>
        <w:tab/>
        <w:br/>
        <w:tab/>
        <w:t xml:space="preserve"> </w:t>
        <w:tab/>
        <w:br/>
        <w:tab/>
        <w:t xml:space="preserve">Ответникът [фирма], [населено място] – не заявява становище.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процесуално допустима, но разгледана по същество – същата е неоснователна. </w:t>
        <w:tab/>
        <w:br/>
        <w:tab/>
        <w:t xml:space="preserve"> </w:t>
        <w:tab/>
        <w:br/>
        <w:tab/>
        <w:t xml:space="preserve">За да остави без разглеждане подадената от [фирма] /в несъстоятелност/, [населено място] частна касационна жалба срещу определение № 617 от 29.09.2016 г. по в. ч. гр. д. № 412/2016 г. на Ловешки окръжен съд, тричленният състав на Върховен касационен съд, Търговска колегия, Първо отделение е приел, че въззивният акт е изключен от обхвата на касационния контрол съгласно чл. 274, ал. 4 ГПК, тъй като решението на окръжния съд, който се произнася по жалба срещу решение на районния съд в производство по чл. 41, ал. 2 ЗОЗ, не подлежи на касационен контрол, доколкото такава възможност не е предвидена в ЗОЗ.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Извършената от първия тричленен състав преценка относно допустимостта на касационното обжалване е в съответствие с императивното изискване на 274, ал. 4 ГПК. Съобразно тази норма, не подлежат на обжалване определенията по дела, решенията по които не подлежат на касационно обжалване. Такава именно е и настоящата хипотеза. По отношение изготвеното от депозитаря разпределение на сумите, получени при извършена по реда на ЗОЗ продажба, в чл. 41, ал. 2 ЗОЗ (в настоящата му редакция) е предвидено, че същото подлежи на обжалване пред районния съд по местожителството на залогодателя в 7-дневен срок от съобщаването му на страните, като решението на съда подлежи на обжалване по реда на чл. 278 ГПК. С оглед на това препращане към реда за разглеждане на частните жалби и предвид липсата на изрично указание за възможността за касационно обжалване на въззивното решение, следва да се приеме, че такова е недопустимо. В този смисъл е и формираната практика на ВКС, обективирана в определение № 546 от 07.08.2014 г. по ч. т. д. № 4472/2013 г. на ІІ т. о. и определение № 24 от 28.01.2016 г. по т. д. № 1534/2015 г. на І т. о. В подкрепа на извода за недопустимост на касационния контрол е и нормата на чл. 463, ал. 1 ГПК, уреждаща аналогична хипотеза, а именно – обжалваемостта на разпределението на сумите, което извършва съдебният изпълнител, в която също е предвидено двуинстанционно разглеждане на делата по тези жалби.</w:t>
        <w:tab/>
        <w:br/>
        <w:tab/>
        <w:t xml:space="preserve"> </w:t>
        <w:tab/>
        <w:br/>
        <w:tab/>
        <w:t xml:space="preserve">С оглед извода за недопустимост на касационния контрол по отношение на решението по чл. 41, ал. 2 ЗОЗ, съгласно императивната норма на чл. 274, ал. 4 ГПК такъв контрол е изключен също и за определението, с което се прекратява производството по жалба срещу извършеното от депозитаря разпределение, както правилно е преценил първият тричленен състав. Ето защо, постановеното от него определение следва да бъде потвърдено.</w:t>
        <w:tab/>
        <w:br/>
        <w:tab/>
        <w:t xml:space="preserve"> </w:t>
        <w:tab/>
        <w:br/>
        <w:tab/>
        <w:t xml:space="preserve"> Така мотивиран, Върховен касационен съд, Търговска колегия, състав на Второ отделение, на основание чл. 274, ал. 2, изр. 2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183 от 11.04.2017 г. по ч. т. д. № 297/2017 г. на Върховен касационен съд, Търговска колегия, Първо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