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№570/08.08.2011 по търг. д. №985/2010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570</w:t>
        <w:tab/>
        <w:br/>
        <w:tab/>
        <w:t xml:space="preserve"> </w:t>
        <w:tab/>
        <w:br/>
        <w:tab/>
        <w:t xml:space="preserve">С., 08.08.2011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10.06.2011 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т. дело № 985 /2010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гр.С. против въззивното решение на Софийски апелативен съд № 79 от 09.02.2010 год., по т. д.№ 2273/2009 год., с което е потвърдено решението на СГС от 09.06.2009 год., по т. д.№ 851/2008 год. и е отхвърлен предявения от касатора, като ищец, срещу </w:t>
        <w:tab/>
        <w:br/>
        <w:tab/>
        <w:t xml:space="preserve"> </w:t>
        <w:tab/>
        <w:br/>
        <w:tab/>
        <w:t xml:space="preserve">„</w:t>
        <w:tab/>
        <w:br/>
        <w:tab/>
        <w:t xml:space="preserve"> </w:t>
        <w:tab/>
        <w:br/>
        <w:tab/>
        <w:t xml:space="preserve">ДИ Е. ЕЛ ЕКСПРЕС БЪЛГАРИЯ ” Е.,</w:t>
        <w:tab/>
        <w:br/>
        <w:tab/>
        <w:t xml:space="preserve"> </w:t>
        <w:tab/>
        <w:br/>
        <w:tab/>
        <w:t xml:space="preserve"> [населено място] иск за сумата 50 666.04.щ. д., с левова равностойност 63 100 лв., произтичаща от договорно неизпълнение на задължение по спедиционен договор и представляваща стойност на застрахователното обезщетение за частично погинал товар -50 бр. персонални компютри, при сключен застрахователен договор с </w:t>
        <w:tab/>
        <w:br/>
        <w:tab/>
        <w:t xml:space="preserve"> </w:t>
        <w:tab/>
        <w:br/>
        <w:tab/>
        <w:t xml:space="preserve"> [фирма],</w:t>
        <w:tab/>
        <w:br/>
        <w:tab/>
        <w:t xml:space="preserve"/>
        <w:tab/>
        <w:br/>
        <w:tab/>
        <w:t xml:space="preserve">въз основа на генерална застрахователна полица № 07300072140000004, валидна в периода 01.07.2007 год.- 30. 06.2008 год..</w:t>
        <w:tab/>
        <w:br/>
        <w:tab/>
        <w:t xml:space="preserve"> </w:t>
        <w:tab/>
        <w:br/>
        <w:tab/>
        <w:t xml:space="preserve"> С касационната жалба са въведени оплаквания за неправилност на обжалваното решение, по съображения за необоснованост, допуснато нарушение на материалния закон и на съществените процесуални правила - касационни основания по чл. 281, т. 3 ГПК.</w:t>
        <w:tab/>
        <w:br/>
        <w:tab/>
        <w:t xml:space="preserve"> </w:t>
        <w:tab/>
        <w:br/>
        <w:tab/>
        <w:t xml:space="preserve"> В депозирано към касационната жалба изложение по чл. 284, ал. 3, т. 1 ГПК касаторът е обосновал касационно обжалване по приложно поле с предпоставките на чл. 280, ал. 1, т. 1 ГПК, позовавайки се на дадено от въззивния съд разрешение на обусловилите крайния правен резултат по делото въпроси на материалното право - </w:t>
        <w:tab/>
        <w:br/>
        <w:tab/>
        <w:t xml:space="preserve"> </w:t>
        <w:tab/>
        <w:br/>
        <w:tab/>
        <w:t xml:space="preserve">за момента, от който възниква отговорността на застрахователя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 по генерална застрахователна полица за застраховане на товари по време на превоз с</w:t>
        <w:tab/>
        <w:br/>
        <w:tab/>
        <w:t xml:space="preserve"> </w:t>
        <w:tab/>
        <w:br/>
        <w:tab/>
        <w:t xml:space="preserve"> [фирма] </w:t>
        <w:tab/>
        <w:br/>
        <w:tab/>
        <w:t xml:space="preserve"> </w:t>
        <w:tab/>
        <w:br/>
        <w:tab/>
        <w:t xml:space="preserve">и за задължителните реквизити, които трябва да са налице в договора за застраховка, за да е валидно застрахователно правоотношение</w:t>
        <w:tab/>
        <w:br/>
        <w:tab/>
        <w:t xml:space="preserve"> </w:t>
        <w:tab/>
        <w:br/>
        <w:tab/>
        <w:t xml:space="preserve">, в противоречие със задължителната практика на ВКС по същите. </w:t>
        <w:tab/>
        <w:br/>
        <w:tab/>
        <w:t xml:space="preserve"> </w:t>
        <w:tab/>
        <w:br/>
        <w:tab/>
        <w:t xml:space="preserve"> Като израз на така визираното несъответствие са посочени решение № 109/16.11.2009 год., по т. д. № 912009 год. на І-во т. о. на ВКС и решение № 138/ 19.11.2009 год., по т. д.367/2009 год. на І- во т. о на ВКС, двете постановени по реда на чл. 290 и сл. ГПК.</w:t>
        <w:tab/>
        <w:br/>
        <w:tab/>
        <w:t xml:space="preserve"> </w:t>
        <w:tab/>
        <w:br/>
        <w:tab/>
        <w:t xml:space="preserve"> Ответната по касационната жалба страна в срока и по реда на чл. 287, ал. 1 ГПК е възразила по допускане на касационното обжалване с твърдението, че в случая предпоставките на чл. 280, ал. 1 ГПК отсъстват, като алтернативно поддържаното становище е за неоснователност на въведените касационни основания.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 288 ГПК, намира:</w:t>
        <w:tab/>
        <w:br/>
        <w:tab/>
        <w:t xml:space="preserve"> </w:t>
        <w:tab/>
        <w:br/>
        <w:tab/>
        <w:t xml:space="preserve"> Касационната жалба е подадена в рамките на преклузивния срок по чл. 283ГПК от надлежна страна в процеса и срещу подлежащ на касационен контрол съдебен акт, поради което е процесуално допустима. </w:t>
        <w:tab/>
        <w:br/>
        <w:tab/>
        <w:t xml:space="preserve"> </w:t>
        <w:tab/>
        <w:br/>
        <w:tab/>
        <w:t xml:space="preserve"> За да постанови обжалваното решение, по предявения иск с правно основание чл. 366 ТЗ, във вр. с чл. 365 ТЗ въззивният съд е приел за доказано наличието на валидно сключен между страните договор за спедиция, по силата на който на ответника е възложено сключването на договор за превоз на компютърно оборудване от Х. до България с конкретно посочена датата на натоварване - 1-2 ХІ.2007 год. от четири различни изходни товарни пункта, но е отрекъл твърдяното от ищеца договорно неизпълнение от страна на спедитора да обуславя ангажиране договорната му отговорност за обезвреда, съизмерима със застрахователното обезщетение, дължимо от </w:t>
        <w:tab/>
        <w:br/>
        <w:tab/>
        <w:t xml:space="preserve"> </w:t>
        <w:tab/>
        <w:br/>
        <w:tab/>
        <w:t xml:space="preserve">З. ”А. БЪЛГАРИЯ</w:t>
        <w:tab/>
        <w:br/>
        <w:tab/>
        <w:t xml:space="preserve"> </w:t>
        <w:tab/>
        <w:br/>
        <w:tab/>
        <w:t xml:space="preserve">”, въз основа на генерална застрахователна полица № 07300072140000004, валидна за периода 01.07.2007 год. - 30. 06. 2008 год.</w:t>
        <w:tab/>
        <w:br/>
        <w:tab/>
        <w:t xml:space="preserve"/>
        <w:tab/>
        <w:br/>
        <w:tab/>
        <w:t xml:space="preserve">По съображения, черпени от по - силното основание - чл. 350, ал. 5 ТЗ, във вр. с чл. 361, ал. 2 ТЗ, решаващият съд е счел, че в обхвата на подлежащите на изпълнение с грижата на добрия стопанин задълженията на спедитора, се включват като допустими за начина на осъществяване на превоза и дадените от доверителя указания както за конкретната дата на натоварване на стоката, така за изричното уведомяване на последния за приключилото натоварване, но е отрекъл неизпълнението на същите, само по себе си, при липсата на ангажирани в тази насока преки доказателства, да е обуславящо за неизплащане на дължимото от застрахователя обезщетение по валидно сключена застраховка срещу рисковете на превоза и при настъпилата кражба на част от превозвания товар.</w:t>
        <w:tab/>
        <w:br/>
        <w:tab/>
        <w:t xml:space="preserve"> </w:t>
        <w:tab/>
        <w:br/>
        <w:tab/>
        <w:t xml:space="preserve"> Позовавайки се на ОУ за застраховане на товари по време на превоз и на институтски „К.” клаузи „А” от 01.01.1982, които съгласно преамбюла на процесната генерална застрахователна полица, във формата на която е сключен застрахователния договор на ищеца със </w:t>
        <w:tab/>
        <w:br/>
        <w:tab/>
        <w:t xml:space="preserve"> </w:t>
        <w:tab/>
        <w:br/>
        <w:tab/>
        <w:t xml:space="preserve"> [фирма], </w:t>
        <w:tab/>
        <w:br/>
        <w:tab/>
        <w:t xml:space="preserve"> </w:t>
        <w:tab/>
        <w:br/>
        <w:tab/>
        <w:t xml:space="preserve">решаващият съд е изградил правен извод, че дължимото по силата на чл. 2 от същия уведомление на застрахователя за експедиране на товара не е условие за възникване на индивидуално застрахователно правоотношение по конкретната пратка, а уговорено само като средство за доказване началото на експедицията на товара, определя началния момент, от който започва отговорността на застрахователя за обезщетяване при покрит застрахователен риск в рамките на общия срок на тази застраховка.</w:t>
        <w:tab/>
        <w:br/>
        <w:tab/>
        <w:t xml:space="preserve"/>
        <w:tab/>
        <w:br/>
        <w:tab/>
        <w:t xml:space="preserve">Следователно, обстоятелството, че нормативно в посочените ОУ уведомяването, което дължи ищеца, като застрахован, не е предвидено като самостоятелно основание за отпадане отговорността на застрахователя, в рамките на периода по главната застрахователна полица, според въззивния съд, изключва простото му неизпълнение да води автоматично до отпадане договорната отговорност на застрахователя, щом началната дата на експедиране е установена с други доказателствени средства.</w:t>
        <w:tab/>
        <w:br/>
        <w:tab/>
        <w:t xml:space="preserve"> </w:t>
        <w:tab/>
        <w:br/>
        <w:tab/>
        <w:t xml:space="preserve"> Допълнително при обосноваване на крайния си правен извод за неоснователност на исковата претенция Софийски апелативен съд се е позовал и на липсата на проведено от ищеца пълно и главно доказване в процеса относно размера на подлежащата на обезщетяване вреда, която е понесъл, като изрично е посочил, че тя не следва от клаузите на самия застрахователен договор.</w:t>
        <w:tab/>
        <w:br/>
        <w:tab/>
        <w:t xml:space="preserve"> </w:t>
        <w:tab/>
        <w:br/>
        <w:tab/>
        <w:t xml:space="preserve"> Или, от решаващите мотиви, съдържащи се в съобразителната част на обжалваното решение се налага правен извод, че първият от поставените въпроси на материалното право е значим за изхода на спора, с което главната задължителна предпоставка на чл. 280, ал. 1 ГПК е доказана.</w:t>
        <w:tab/>
        <w:br/>
        <w:tab/>
        <w:t xml:space="preserve"> </w:t>
        <w:tab/>
        <w:br/>
        <w:tab/>
        <w:t xml:space="preserve"> По отношение на същия не е налице основанието по т. 1 на чл. 280, ал. 1 ГПК - допълнителна предпоставка за достъп до касационен контрол.</w:t>
        <w:tab/>
        <w:br/>
        <w:tab/>
        <w:t xml:space="preserve"> </w:t>
        <w:tab/>
        <w:br/>
        <w:tab/>
        <w:t xml:space="preserve"> Вярно е, че цитираните от касатора съдебни актове на касационната инстанция, като постановени по реда на чл. 290 и сл. ГПК в изпълнение на вменената и тълкувателна дейност, целяща уеднаквяване практиката на съдилищата за точно прилагане на закона, попадат в обхвата на т. 1 на чл. 280, ал. 1 ГПК - арг. от т. 2 на ТР № 1/ 19.02.2010 год. на ОСГТК на ВКС.</w:t>
        <w:tab/>
        <w:br/>
        <w:tab/>
        <w:t xml:space="preserve"> </w:t>
        <w:tab/>
        <w:br/>
        <w:tab/>
        <w:t xml:space="preserve"> Съпоставени данните по делата, обаче, с релевирания от касатора правен въпрос, сочат на липсата на идентичност, която да е необходимо да бъде преодоляна, чрез допускане на касационния контрол.</w:t>
        <w:tab/>
        <w:br/>
        <w:tab/>
        <w:t xml:space="preserve"> </w:t>
        <w:tab/>
        <w:br/>
        <w:tab/>
        <w:t xml:space="preserve"> С решение № 109/2009 год., по т. д.№ 91/2009 год. на І-во т. о. на ВКС е даден отговор на въпроса за застрахователния интерес и валидността на договор за застраховка срещу риска от неплащане на дължими вноски по договор за лизинг, сключен от застрахования с трето лице, който несъмнено е неотносим към застрахователната защита при застраховка срещу рисковете на превоза, разгледана с обжалвания въззивен съдебен акт, като почиваща на основополагащия за нея принцип за пълнота и непрекъснатост, т. е., че се покриват всички рискове довели до увреждане или унищожение на товара, с изключение на изрично посочените случаи, които подлежат на доказване във всеки конкретен случай и тази закрила започва от момента, когато стоката е предадена и приета от превозвача.</w:t>
        <w:tab/>
        <w:br/>
        <w:tab/>
        <w:t xml:space="preserve"> </w:t>
        <w:tab/>
        <w:br/>
        <w:tab/>
        <w:t xml:space="preserve"> Доколкото същия този въпрос, свързан със застрахователната закрила при неплащане на лизингови вноски е разрешен и с второто, посочено от касатора решение на ВКС № 138/2009 год., по т. д.№ 367 / 2009 год., в което почти буквално е възпроизведено обсъденото по - горе разрешение, възприето от върховната инстанция относно застрахователната закрила при неплатени лизингови вноски, то липсата на възможност за съпоставимост, в контекста на дадените с т. 2 на ТР № 1/19.02.2010 год. на ОСГТК на ВКС разяснения, не следва да бъде отново обсаждана.</w:t>
        <w:tab/>
        <w:br/>
        <w:tab/>
        <w:t xml:space="preserve"> </w:t>
        <w:tab/>
        <w:br/>
        <w:tab/>
        <w:t xml:space="preserve"> Необходимо е единствено в тази вр. да се посочи, че характер на задължителна съдебна практика постановените по реда на чл. 290 и сл. ГПК решения на касационната инстанция формират единствено по отношение на разрешения с тях конкретен правен въпрос, но не и изцяло по отношение на изложените мотиви.</w:t>
        <w:tab/>
        <w:br/>
        <w:tab/>
        <w:t xml:space="preserve"> </w:t>
        <w:tab/>
        <w:br/>
        <w:tab/>
        <w:t xml:space="preserve"> Що се касае до въпроса за задължителните реквизити на договора за застраховка, обуславящи валидността му, то както се посочи по - горе, при данните по делото и решаващите мотиви на въззивния съд, той се явява като общо поставен въпрос, поради което, дори и да е важен, липсва необходимата обвързаност с конкретния краен изход от спора, определяща го за значим по вложения в чл. 280, ал. 1 ГПК смисъл. </w:t>
        <w:tab/>
        <w:br/>
        <w:tab/>
        <w:t xml:space="preserve"> </w:t>
        <w:tab/>
        <w:br/>
        <w:tab/>
        <w:t xml:space="preserve"> Водим от горното, настоящият състав на второ търговско отделение на ВКС, на осн. чл. 288 ГПК, във вр. с чл. 280, ал. 1, т. 1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на Софийски апелативен съд № 79 от 09.02.2010 год., по т. д.№ 2273/2009 год..</w:t>
        <w:tab/>
        <w:br/>
        <w:tab/>
        <w:t xml:space="preserve"/>
        <w:tab/>
        <w:br/>
        <w:tab/>
        <w:t xml:space="preserve"> ОСЪЖДА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гр.С. да заплати на </w:t>
        <w:tab/>
        <w:br/>
        <w:tab/>
        <w:t xml:space="preserve"> </w:t>
        <w:tab/>
        <w:br/>
        <w:tab/>
        <w:t xml:space="preserve">„</w:t>
        <w:tab/>
        <w:br/>
        <w:tab/>
        <w:t xml:space="preserve"> </w:t>
        <w:tab/>
        <w:br/>
        <w:tab/>
        <w:t xml:space="preserve">ДИ Е. ЕЛ ЕКСПРЕС БЪЛГАРИЯ ” Е.,</w:t>
        <w:tab/>
        <w:br/>
        <w:tab/>
        <w:t xml:space="preserve"> </w:t>
        <w:tab/>
        <w:br/>
        <w:tab/>
        <w:t xml:space="preserve"> [населено място] сумата 1000 лв./ хиляда лева/ деловодни разноски за настоящето производство.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