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№2827/31.10.2024 по търг. д. №946/2024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2827</w:t>
        <w:tab/>
        <w:br/>
        <w:tab/>
        <w:t xml:space="preserve"/>
        <w:tab/>
        <w:br/>
        <w:tab/>
        <w:t xml:space="preserve"> [населено място],30.10.2024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седми октомври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 № 946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Т. К. Т. срещу решение №43 от 07.02.2024г. по в. гр. д. №657/2023г. по описа на Пловдивски апелативен съд, с което след частични отмяна и потвърждаване на решение №293 от 18.08.2023г. по т. д. №536/2022г. на Старозагорски окръжен съд по отношение на касационния жалбоподател е признато съществуването на вземане на „Б. М.“ ЕАД, за сумата от 37 592,87лв. – главница по Договор за кредит №485/13.11.2015г. и анексите към него за периода от 05.02.2016г. до 04.01.2022г., ведно със законната лихва от датата на подаване на заявлението – 04.01.2022г. до окончателното изплащане, сумата от 5 407,83 лв., представляваща договорна лихва за периода от 05.02.2016г. – 04.01.2022г., сумата от 1140,22 лв. – такси за периода от 05.02.2016г. – 04.01.2022г. и сумата 21 059,70 лв. - неустойка за забава за периода от 05.02.2016г. – 04.01.2022г., за които е издадена заповед за изпълнение №6/11.01.2022г. по ч. гр. д.№44/2022г. на Районен съд – Нови Пазар.</w:t>
        <w:tab/>
        <w:br/>
        <w:tab/>
        <w:t xml:space="preserve"/>
        <w:tab/>
        <w:br/>
        <w:tab/>
        <w:t xml:space="preserve">В касационната жалба се сочи, че обжалваното решение е неправилно поради нарушение на материалния закон, съществено процесуално нарушение и необоснованост. Жалбоподателят счита за неправилен и необоснован правния извод на въззивния съд за възникването на солидарно задължение в негова тежест при условията на чл.121 от ЗЗД на основание процесния договор за кредит. Поддържа, че в договора за кредит и анексите към него не е икорпориран договор, по силата на който касаторът да се е задължил спрямо ищеца да отговаря солидарно с „кредитополучателя“ Р. В. за изпълнение на задълженията й по кредитното правоотношение, като същевременно от клаузите на договора и анексите и всички други доказателства се установява по безспорен начин, че средствата по предоставения кредит са усвоени единствено от кредитополучателя В. – земеделски производител. Излага съображения, че при тълкуване на договора, съдът трябва да търси и да установи действителната воля, обективирана и изразена чрез волеизявленията на страните, а не да тълкува същите разширително или стеснително, нито да подменя съдържанието на изразената воля. </w:t>
        <w:tab/>
        <w:br/>
        <w:tab/>
        <w:t xml:space="preserve"/>
        <w:tab/>
        <w:br/>
        <w:tab/>
        <w:t xml:space="preserve"> Допускането на касационно обжалване се основава на наличието на предпоставките по чл.280, ал.1, т.1 от ГПК. В изложението по чл. 284, ал.3, т.1 от ГПК се поставят следните въпроси, за които се твърди, че са разрешени в противоречие с практиката на ВКС: „1. За правилата, по които се тълкува волята на страните по договора и приложението на чл.20 от ЗЗД? 2. Следва ли за възникване на солидарна отговорност да е налице определено правно основание или е достатъчно в договора да е записано, че едно лице отговаря солидарно с длъжника и в този случай задължен ли е съдът да установи конкретното договорно основание по чл.121 от ЗЗД? Касационният жалбоподател поддържа, че въпросът по т.1 е разрешен в противоречие с решение №199/10.08.2015г. по гр. д. №5955/2014г. на ВКС, ГК, ІV г. о., решение №102/01.08.2017г. по гр. д. №50254/2016г. на ВКС, ГК, ІV г. о., решение №60028/16.08.2021г. по т. д. №2787/2019г. на ВКС, ТК, ІІ т. о., решение №60133/19.04.2022г. по гр. д. №3804/2020г. на ВКС, ГК, І г. о., решение № 96 от 22.08.2022г. по гр. д. №2007/2021г. на ВКС, ІV г. о., решение №50116/18.10.2022г. по т. д. №1247/2021г. на ВКС, ТК, І т. о., а въпросът по т. 2 – в противоречие с решение № 213 от 06.01.2017г. по гр. д. №5864/2015г. на ВКС, IV г. о., решение №24 от 03.04.2013г. по т. д. №998/2011г. на ВКС, І т. о. и решение №60119 от 23.12.2021г. по т. д. №1024/2020г. на ВКС, І т. о.</w:t>
        <w:tab/>
        <w:br/>
        <w:tab/>
        <w:t xml:space="preserve"/>
        <w:tab/>
        <w:br/>
        <w:tab/>
        <w:t xml:space="preserve"> Ответникът по касационната жалба „Б. М.“ ЕАД не изразява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За да постанови обжалваното решение, въззивният съд е установил, че с договор за кредит №4851/13.11.2015г., сключен между „Б. М.“ ЕАД /с предишно наименование „Микрофинансираща Институция Д.“ ЕАД/, в качеството му на кредитор и Р. Р. В. - земеделски производител, в качеството й на кредитополучател, кредиторът е предоставил на кредитополучателя - земеделски производител кредит в размер на 48 500лв., като кредитополучателят се е задължил да върне предоставената сума при условията и сроковете, посочени в погасителен план и чл.12 от договора за кредит. Договорът е подписан и от още три физически лица - Т. К. Т., П. Е. Д. и П. Р. В., наименовани в титулната част на договора „съдлъжник“ на основание чл.121 и сл. от ЗЗД. Впоследствие към договора са сключени и 4бр. анекси за предоговаряне на условията по договора за кредит, като във всички анекси горепосочените физически лица, включително и Т. Т., са посочени като „съдлъжник“ на основание чл.121 и сл. от ЗЗД и под „за съдлъжника“ са положени подписи със собственоръчно изписани имена. За безспорно е счетено обостятелството, че кредитът е усвоен в пълен размер от посочения кредитополучател.</w:t>
        <w:tab/>
        <w:br/>
        <w:tab/>
        <w:t xml:space="preserve"/>
        <w:tab/>
        <w:br/>
        <w:tab/>
        <w:t xml:space="preserve"> Съставът на апелативния съд е приел, че в случая волята, включително и субективното възприятие на трите физически лица на качеството им на солидарни длъжници по смисъла на чл.121 от ЗЗД е ясно изразена. Изтъкнал е, че с посочването на трите физически лица, включително ответника Т. К. Т., като „съдлъжници на основание чл.121 и сл. от ЗЗД“ е обективирано волеизявление на всички страни по договора – от една страна - кредитора, а от друга - кредитополучателя и тримата съдлъжници на основание чл. 121 и сл. от ЗЗД, че между тях е постигнато съгласие за възникване на солидарна отговорност между длъжниците спрямо кредитора. Направил е извод, че макар и в последващите клаузи от договора да липсва посочване на съдлъжниците и конкретно на техни права или задължения, началната част на договора сочи на дадено съгласие, удостоверено с подписите им, както в края на договора, така и на всяка негова страница, включително в анексите към договора и в погасителния план, за задължаването им солидарно с кредитополучателя, чието основно задължение е да изплаща кредита, като поетото от тях задължение възниква независимо от това на кое от лицата -длъжници е предадена фактически заетата сума. След тълкуване на клаузите на договора е направил извод, че от договора за потребителски кредит не следва касаторът да е обезпечил задължението по договора като поръчител, а между страните е постигната договореност за възникване между кредитополучателя и тримата съдлъжници на основание чл.121 и сл. от ЗЗД на пасивна солидарност, която по своята правна същност е вид лично обезпечение, поради което съгласно чл.122 ал.1 от ЗЗД тези няколко длъжници дължат една и съща престация на кредитора, а кредиторът може да иска изпълнението й от всеки съдлъжник. Изложил е доводи, че поръчителството по смисъла на чл.138 от ЗЗД е друг вид солидарна отговорност, но за поемане отговорност за чужд дълг или акцесоррно задължение, а при уговорената съобразно чл.121 от ЗЗД солидарна задълженост всеки от солидарните длъжници дължи на свое независимо основание и отговорността му няма акцесорен характер. </w:t>
        <w:tab/>
        <w:br/>
        <w:tab/>
        <w:t xml:space="preserve"/>
        <w:tab/>
        <w:br/>
        <w:tab/>
        <w:t xml:space="preserve"> Въззивният съд е счел за неправилен извода на първоинстанциониня съд, че не е ясно основанието на претендираното вземане за такси в размер на 1 140, 22лв. Позовал се е на клаузите на чл.27, чл.11,б. „г“ чл.15 ал.1 от договора, уреждащи задължението на кредитополучателя да заплати всички такси, комисионни и други разходи, свързани със сключването, регистрирането и изпълнението на договора, както и че в случай на просрочие на погасителните вноски кредиторът погасява дължимите от кредитополучателя суми в зависимост от датата на тяхното възникване в поредност такси и комисионни, неустойки, лихви и главници. Въз основа на данните на заключението на съдебно - счетоводната експертиза е приел, че размерът на дължимите такси за посочения в исковата молба период и към датата на депозиране на заявлението в заповедното производство е именно сумата от 1 140,22лв. Също така въззивният съд е направил извод, че в случая няма накърняване на добрите нрави като основание за нищожност на клаузата на чл.20 от договора, тъй като не може да се приеме, че уговорената неустойка от 0,1% върху размера на просроченото задължение за всеки ден забава/ възлизаща на годишна база /360 дни/ - 36%/, е несъизмеримо висока с очакваните за кредитора вреди от забавеното изпълнение и нарушава принципа за справедливост в гражданските и търговски спорове.</w:t>
        <w:tab/>
        <w:br/>
        <w:tab/>
        <w:t xml:space="preserve"/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 Настоящият състав на ВКС намира, че не са налице предпоставките за допускане на касационен контрол на обжалваното решение.</w:t>
        <w:tab/>
        <w:br/>
        <w:tab/>
        <w:t xml:space="preserve"/>
        <w:tab/>
        <w:br/>
        <w:tab/>
        <w:t xml:space="preserve"> Поставените от касатора правни въпроси са обуславящи за изхода на спора, но по отношение на тях не е налице селективната предпоставка по чл.280 ал.1 т.1 от ГПК, на която се позовава касаторът. Въпросите, за които се твърди, че са разрешени от въззивния съд в противоречие с практиката на ВКС, са свързани и касаят тълкуването на договорите и основанията за възникване на солидарна отговорност. Те са поставени във връзка с изложените в касационната жалба съображения, че съгласно чл.121 от ЗЗД солидарност между двама длъжници възниква по силата на закона или ако е уговорена между страните; солидарност възниква, когато длъжниците са съдлъжници, а също и при договор за поръчителство, но двете хипотези са различни, тъй като солидарно задължени са лицата, които са получили паричната сума общо, без разграничение каква част поема всяко едно от тях и независимо от това на кое от тези лица е предадена фактически, а кредиторът може да претендира пълния размер на предоставения заем от всеки един от длъжниците. Във връзка с разглежданите въпроси касаторът се позовава на обстоятелството, че само кредитополучателката Р. В. е получила цялата сума по договора за кредит, а в договора няма посочване на конкретни задължения за съдължниците, с което обосновава основното си възражение, че е поръчител по договора, а не солидарен длъжник. </w:t>
        <w:tab/>
        <w:br/>
        <w:tab/>
        <w:t xml:space="preserve"/>
        <w:tab/>
        <w:br/>
        <w:tab/>
        <w:t xml:space="preserve"> При аргументиране на основанията за допускане на касационно обжалване касационният жалбоподател се позовава на постановените по реда на чл. 290 ГПК решения на ВКС, в които е застъпено последователно поддържаното от ВКС становище, че при неяснота или спор относно точния смисъл и съдържание на договора или на отделни негови клаузи, съдът е длъжен да извърши тълкуване на договора според критериите на чл.20 от ЗЗД, за да изясни действителната, а не предполагаема воля на договарящите, че прилагането на критериите на чл.20 от ЗЗД изисква съдът да тълкува отделните договорни уговорки във връзка една с друга и в смисъла, който произтича от целия договор, като изхожда от целта на договора, обичаите в практиката и добросъвестността и като не подменя вложената от страните обща воля и че не може по пътя на тълкуването да бъдат изменени поетите с договора задължения или пък да бъдат създадени права, които страните не са уговаряли. В постоянната практика на ВКС се приема също, че при изясняване на действителната обща воля на страните може да се излиза и извън текста на самия договор и да се изследват обстоятелствата, при които той е сключен, поведението на страните преди и след сключването му, разменената кореспонденция във връзка с начина на изпълнение на договора, действителната характеристика на обектите, предмет на договора, както и други обстоятелства, които са от значение за установяване на действителната воля. Настоящият състав приема, че постановеното въззивно решение съответства на практиката на ВКС по поставените въпроси. В случая решаващият състав на апелативния съд е приел, че волята на страните е ясна, като ответникът - касатор в настоящото производство се е задължил да отговаря солидарно за задълженията по договора като съдлъжник. Този извод въззивният съд е извел чрез преценка на съдържанието на отделните клаузи от договора за кредит и анексите към него във връзка една с друга и в съответствие с целта на сключения договор. Дадените разрешения от състава на въззивния съд за уговорена от страните по договора за потребителски кредит солидарна отговорност на кредитополучателката Р. В. и касатора Т. К. Т. съответстват на приетото разрешение в решение № 96 от 22.08.2022 г. по гр. д. № 2007/2021 г. на ВКС, ІV г. о., което се споделя от настоящия състав и произтича от разпоредбите на ЗЗД, че от обстоятелството, че кредитът е усвоен по сметката на един от солидарните длъжници, не може да се направи извод как е ползвана сумата, а съответно и нов длъжник винаги може да встъпи в дълга съгласно чл.101 от ЗЗД. При общо поемане на задължението и при встъпване в дълг отговорността спрямо кредитора е солидарна, докато обезпечаването на задължението чрез поръчителство изисква сключването на договор за поръчителство. В този смисъл е становището, изразено в решение №60119 от 23.12.2021г. по т. д. №1024/2020г. на ВКС, І т. о., на което се позовава касаторът, че при тълкуване на волеизявленията на страните, инкорпорирани в договор за кредит, следва да се разграничава поръчителството от солидарна отговорност при встъпване в дълг и да се преценява дали е налице сключен договор за поръчителство или задължението на новия длъжник е поето като самостоятелно, подобно на задълженията на солидарните длъжници, съответно е налице встъпване в дълг.</w:t>
        <w:tab/>
        <w:br/>
        <w:tab/>
        <w:t xml:space="preserve"/>
        <w:tab/>
        <w:br/>
        <w:tab/>
        <w:t xml:space="preserve">При този изход на спора на страните не следва да бъдат присъждани разноски.</w:t>
        <w:tab/>
        <w:br/>
        <w:tab/>
        <w:t xml:space="preserve"/>
        <w:tab/>
        <w:br/>
        <w:tab/>
        <w:t xml:space="preserve"> Воден от горното и на основание чл.288 от ГПК,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№43 от 07.02.2024г. по в. гр. д. №657/2023г. по описа на Пловдивски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