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№8535/03.07.2017 по адм. д. №8512/2016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Административнопроцесуалния кодекс (АПК). </w:t>
        <w:tab/>
        <w:br/>
        <w:tab/>
        <w:t xml:space="preserve">Образувано е по касационна жалба на [фирма], ЕИК[ЕИК], чрез процесуалния му представител адв. С. К., против решение № 3795 от 03.06.2016 г. по адм. дело № 8320/2015 г. по описа на Административен съд София-град (АССГ), с което е отхвърлена жалбата на дружеството срещу заповед № 496 от 15.07.2015 г., издадена от председателя на Комисията за защита на потребителите (КЗП). </w:t>
        <w:tab/>
        <w:br/>
        <w:tab/>
        <w:t xml:space="preserve">В жалбата си касаторът излага доводи за неправилност на съдебния акт, поради допуснато при постановяването му нарушение на материалния закон и съществени нарушения на съдопроизводствените правила - касационно основание по чл. 209, т. 3 от АПК. Иска се отмяна на решението и постановяване на друго по съществото на спора. </w:t>
        <w:tab/>
        <w:br/>
        <w:tab/>
        <w:t xml:space="preserve">Ответникът по касационната жалба – Председателя на КЗП, чрез процесуалния си представител юрисконсулт А., изразява становище за неоснователност на касационната жалба по съображения подробно изложени в депозирания по делото писмен отговор. Претендира разноски, за които представя списък. </w:t>
        <w:tab/>
        <w:br/>
        <w:tab/>
        <w:t xml:space="preserve">Представителят на Върховната административна прокуратура дава мотивирано становище за неоснователност на касационната жалбата. </w:t>
        <w:tab/>
        <w:br/>
        <w:tab/>
        <w:t xml:space="preserve">Върховният административен съд, състав на седмо отделение, намира, че касационната жалба е процесуално допустима, като подадена в срока по чл. 211, ал. 1 от АПК, от надлежна страна - участник в първоинстанционното производство.Разгледана по същество, жалбата е неоснователна. </w:t>
        <w:tab/>
        <w:br/>
        <w:tab/>
        <w:t xml:space="preserve">С оспореното решение АССГ е отхвърлил жалбата на [фирма] срещу заповед № 496 от 15.07.2015 г., издадена от председателя на Комисията за защита на потребителите, с която на основание чл. 68л, ал. 1 от ЗЗП (ЗАКОН ЗА ЗАЩИТА НА ПОТРЕБИТЕЛИТЕ) (ЗЗП), във връзка с чл. 68в, чл. 68г, ал. 1 от ЗЗП, е забранено на [фирма] при упражняване на своята дейност да използва нелоялна търговска практика, а именно: търговецът да извършва действия, които противоречат на изискването за добросъвестност и професионална компетентност и променят или е възможно да променят съществено икономическото поведение на средния потребител, когото засягат или към когото са насочени, в нарушение на чл. 68в, вр. чл. 68г, ал. 1 от ЗЗП, изразяващо се в лишаване на потребителите от възможността да ползват телефони, заради които са били принудени да сключат срочни договори с оператора, за да закупят устройствата на преференциални цени. </w:t>
        <w:tab/>
        <w:br/>
        <w:tab/>
        <w:t xml:space="preserve">Административното производство е образувано в съответствие с чл. 68л, ал. 4 от ЗЗП – по жалба на двама потребители. За изясняване на фактите ответникът е извършил проверка на 01.04.2015 г. в магазин, стопанисван от [фирма] в [населено място], [улица], за която са съставени констативни протоколи № К-0194744 и № К-0194745. </w:t>
        <w:tab/>
        <w:br/>
        <w:tab/>
        <w:t xml:space="preserve">В жалбата на потребителите се излагат оплаквания във връзка със закупени мобилни телефони HTC “Desire 200” от посочения магазин. Единият потребител е закупил мобилния телефон чрез договор за лизинг на 23.12.2014 г. и е сключил допълнително споразумение към договор за мобилни услуги за ползвания мобилен номер с план „Резерв 13.99 Коледа 2014“, а другият потребител е закупил мобилния телефон в брой на 31.12.2014 г. и също е сключил допълнително споразумение към договор за мобилни услуги за ползвания мобилен номер. </w:t>
        <w:tab/>
        <w:br/>
        <w:tab/>
        <w:t xml:space="preserve">Закупените мобилни устройства се оказват технически негодни за употреба, поради изгорели пиксели на дисплея и са представени за рекламация в търговския обект на 06.01.2015 г. с искане за замяна, която е отказана. Подадени са жалби от потребителите, заведени в РД Пловдив на 08.01.2015 г. [фирма] предприема действия за удовлетворяване на потребителите като са предложени три варианта, с оглед на това, че от същите мобилни устройства няма в наличност: смяна на рекламираните устройства с друг модел по техен избор на същата стойност, по-ниска или по-висока; прекратяване на договора за лизинг на единия потребител и договора за покупко-продажба на другия потребител и възстановяване на заплатената сума; и безплатен ремонт чрез смяна на дисплея. </w:t>
        <w:tab/>
        <w:br/>
        <w:tab/>
        <w:t xml:space="preserve">Потребителите претендират за замяна с точно този модел мобилни телефони, а при невъзможност да бъде извършена такава, желаят прекратяване на допълнителните споразумения към договорите за мобилни услуги с план „Резерв 13.99 Коледа 2014“ и възстановяване на предходните абонаментни планове. От страна на [фирма] е отказано прекратяване на договорите. </w:t>
        <w:tab/>
        <w:br/>
        <w:tab/>
        <w:t xml:space="preserve">В жалбата си до КЗП потребителите са посочили, че телефоните са единствената причина за подновяване на договорите с по-неизгодни за тях програми. Твърдят, че възползвайки се от тяхното желание да закупят мобилни телефони HTC “Desire 200”, са били принудени от [фирма] да подновят срока на договорите, да променят абонаментните си програми с по-неизгодни за тях, предлагайки им телефоните на преференциална цена. </w:t>
        <w:tab/>
        <w:br/>
        <w:tab/>
        <w:t xml:space="preserve">При проверката в магазина на [фирма] по повод на жалбата е установено, че към 01.04.2015 г. абонаментен план „Резерв 13.99 Коледа 2014“ не се предлага на потребителите. При проверката са изискани от управителя на търговския обект и са представени заверени копия на допълнителните споразумения към договорите за мобилни услуги на потребителите. В тях се съдържа информация за: абонаментния план /месечен абонамент, включени минути и мобилен интернет/; вида, марката и модела на мобилното устройство; допълнителни условия на споразумението; срока на действие на договора, в т. ч. и неустойките, дължими от потребителя при прекратяване на договора по негово искане; за начина и условията за плащане и доставка на стоката; предвидените от търговеца начини за разглеждане на жалби. При проверката са изискани и предоставени Общи условия на [фирма] за взаимоотношения с потребителите на мобилни телефонни услуги. </w:t>
        <w:tab/>
        <w:br/>
        <w:tab/>
        <w:t xml:space="preserve">Предвид така установените обстоятелства КЗП е приела за установено, че [фирма] използва нелоялна заблуждаваща търговска практика по смисъла на чл. 68в, във връзка с чл. 68г, ал. 1 от ЗЗП. Прието е, че действията на [фирма] противоречат на изискването за добросъвестност и професионална компетентност и променят или е възможно да променят съществено икономическото поведение на средния потребител, когото засягат и към когото са насочени. Приема се за възможно в случая, водещо при вземането на търговското решение да е именно моделът и марката на мобилното устройство, като по тази причина се обосновава извод, че не е добросъвестно от страна на търговеца да отказва замяна с именно този модел апарат, по повод на който потребителите са сключили договора и са поели задължението да ползват мобилните услуги именно на този оператор за сравнително дълъг период от време, при това при по-неизгодни за тях условия. Комисията приема, че с поведението си [фирма] уврежда икономическите интереси на потребителите и осъществява общия състав на нелоялна търговска практика по чл. 68г, ал. 1 от ЗЗП. </w:t>
        <w:tab/>
        <w:br/>
        <w:tab/>
        <w:t xml:space="preserve">Решението на КЗП е обективирано в Протокол № 23/04.06.2015 г. На основание решението на КЗП и чл. 68л, ал. 1 от ЗЗП, председателят е издал оспорвания в първоинстанционното производство административен акт. </w:t>
        <w:tab/>
        <w:br/>
        <w:tab/>
        <w:t xml:space="preserve">При така установената фактическа обстановка съдът е приел, че оспореният административен акт е издаден от компетентен административен орган по чл. 68л от ЗЗП, при спазване на процедурните правила и в съответствие с материалноправните норми и целта на закона. Съдът е извел изводи, че от доказателствата по административната преписка се установява фактът, че [фирма] е осъществило нелоялна търговска практика по чл. 68г., ал. 1 от ЗЗП, която съгласно чл. 68 от ЗЗП е забранена.Решението е правилно. </w:t>
        <w:tab/>
        <w:br/>
        <w:tab/>
        <w:t xml:space="preserve">Неоснователно е възражението в касационната жалба за неспазване на чл. 26, ал. 1 от АПК, тъй като касаторът не е бил уведомен за започване на административното производство по издаване на процесната заповед. Констативни протоколи № К-0194744 и № К-0194745, за извършената проверка по подадените сигнали от потребители са връчени на [фирма] и от дружеството е изпратено становище до КЗП (л. 56 гръб и л. 57 от делото), в което е взело отношение по подадените жалби. </w:t>
        <w:tab/>
        <w:br/>
        <w:tab/>
        <w:t xml:space="preserve">Съгласно чл. 68г, ал. 1 от ЗЗП, търговска практика от страна на търговец към потребител е нелоялна,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потребител, когото засяга или към когото е насочена, или на средния член от групата потребители, когато търговската практика е насочена към определена група потребители. Определението на "търговска практика" се съдържа в § 13, т. 23 ДР на ЗЗП – това е всяко действие, бездействие, поведение, търговска инициатива или търговско съобщение, включително реклама и маркетинг, от страна на търговец към потребител, което е пряко свързано с насърчаването, продажбата или доставката на стока или предоставянето на услуга на потребителите. </w:t>
        <w:tab/>
        <w:br/>
        <w:tab/>
        <w:t xml:space="preserve">Обоснован и правилен е изводът на АССГ, че са осъществени материалноправните предпоставки за издаването на процесната заповед за забрана на [фирма] да прилага нелоялна търговска практика по смисъла на чл. 68г, ал. 1 от ЗЗП при упражняване на дейността на дружеството. Правилни са и изложените мотиви от АССГ, че след като потребителите са заявили в жалбите си пред КЗП, че водещо при вземането на търговското решение да сключат допълнителните споразумения към договорите за мобилни услуги с план „Резерв 13.99 Коледа 2014“, който е при по-неблагоприятни условия от ползвания от тях до този момент абонаментен план, е бил именно моделът и марката на мобилното устройство, то отказът на търговеца да замени дефектиралите в изключително кратък срок от закупуването им мобилни телефони или да възстанови заплатените суми и абонаментния план от преди сключване на допълнителните споразумения, представлява нелоялна търговска практика, която уврежда интересите на потребителите. Анализът на тези доказателства сочи, че търговецът с поведението си уврежда икономическите интереси на потребителите и осъществява общия състав на нелоялна търговска практика по чл. 68г, ал. 1 от ЗЗП, тъй като противоречи на изискването за добросъвестност и професионална компетентност и променя или е възможно да промени съществено икономическото поведение на средния потребител, когото засяга или към когото е насочено. </w:t>
        <w:tab/>
        <w:br/>
        <w:tab/>
        <w:t xml:space="preserve">Съгласно дадената дефиниция в т. 28, на §1 от ДР на ЗЗП, добросъвестност и професионална компетентност е степента на специални познания, умения и грижи, които може да се очаква да бъдат притежавани и проявени от търговеца спрямо потребителя съгласно почтените пазарни практики и/или принципа за добросъвестност в сферата на дейност, упражнявана от търговеца. В конкретния случай добросъвестността по смисъла на цитираната разпоредба представлява удовлетворяването на желанието на потребителите дефектиралите им устройства да бъдат заменени с устройства от същата марка и модел, защото това ги е мотивирало да вземат търговското решение да сключат допълнително споразумение към договорите си, при по-неблагоприятен абонаментен план, а при невъзможност на търговеца да ги снабди с устройства от същата марка и модел, то той е следвало да възстанови първоначалното положение от преди сключване на допълнителните споразумения, като възстанови на потребителите заплатената сума за устройствата. </w:t>
        <w:tab/>
        <w:br/>
        <w:tab/>
        <w:t xml:space="preserve">С оглед изложените съображения, постановеното решение е правилно, не страда от релевираните в касационната жалба пороци и следва да бъде оставено в сила. </w:t>
        <w:tab/>
        <w:br/>
        <w:tab/>
        <w:t xml:space="preserve">С оглед изхода на спора и на основание чл. 228 от АПК, във вр. с чл. 143 от АПК, на ответника следва да бъде присъдено юрисконсултско възнаграждение в размер на 300 лева, съобразно представения списък на разноските. </w:t>
        <w:tab/>
        <w:br/>
        <w:tab/>
        <w:t xml:space="preserve">Така мотивиран и на осн. чл. 221, ал. 2, предл. 1 от АПК, Върховният административен съд, състав на седмо отделениеРЕШИ:</w:t>
        <w:tab/>
        <w:br/>
        <w:tab/>
        <w:t xml:space="preserve">ОСТАВЯ В СИЛА решение № 3795 от 03.06.2016 г. по адм. дело № 8320/2015 г. по описа на Административен съд София-град. </w:t>
        <w:tab/>
        <w:br/>
        <w:tab/>
        <w:t xml:space="preserve">ОСЪЖДА [фирма],[ЕИК], да заплати на Комисия за защита на потребителите сумата от 300 (триста) лева, представляваща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