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№23/07.01.2025 по гр. д. №4427/2024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</w:t>
        <w:tab/>
        <w:br/>
        <w:tab/>
        <w:t xml:space="preserve"/>
        <w:tab/>
        <w:br/>
        <w:tab/>
        <w:t xml:space="preserve">Гр. София, 07.01.2025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като разгледа докладваното от съдия Гергана Никова гражданско дело № 4427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 ГПК.</w:t>
        <w:tab/>
        <w:br/>
        <w:tab/>
        <w:t xml:space="preserve"/>
        <w:tab/>
        <w:br/>
        <w:tab/>
        <w:t xml:space="preserve">С постановеното по настоящото дело Определение № 5551 от 02.12.2024 г. е спряно изпълнението на невлязлото в сила въззивно Решение № 696 от 11.06.2024 г., постановено по в. гр. д.№ 20231000502845/2023 г. по описа на САС, VІІ гр. състав след направени констатации, че е подадена касационна жалба в срока по чл. 283 ГПК и е внесено надлежното обезпечение по смисъла на чл. 282, ал. 2, т. 1 ГПК (по сметката за обезпечения на ВКС е постъпила сумата 822 043,71 лв.).</w:t>
        <w:tab/>
        <w:br/>
        <w:tab/>
        <w:t xml:space="preserve"/>
        <w:tab/>
        <w:br/>
        <w:tab/>
        <w:t xml:space="preserve">С молба вх.№ 21389 от 09.12.2024 г. касаторът Национална Компания „Железопътна Инфраструктура“, в чиято полза е постановено спирането на изпълнението, е заявил искане обезпечителната мярка да бъде заменена като се наложи възбрана върху посочен от него недвижим имот.</w:t>
        <w:tab/>
        <w:br/>
        <w:tab/>
        <w:t xml:space="preserve"/>
        <w:tab/>
        <w:br/>
        <w:tab/>
        <w:t xml:space="preserve">Препис от молбата е връчен на ответниците по касация, които възразяват срещу искането в молба с вх.№ 22380 от 23.12.2024 г., подадена чрез адвокат А. П..</w:t>
        <w:tab/>
        <w:br/>
        <w:tab/>
        <w:t xml:space="preserve"/>
        <w:tab/>
        <w:br/>
        <w:tab/>
        <w:t xml:space="preserve">Съдът, като взе предвид, че производството по чл. 282 ГПК е самостоятелно и особено спрямо производството по чл. чл. 389 – 403 ГПК; че законът не предвижда възможност за заменяване на единствената възможна обезпечителна мярка, приложима в случая - залог на парична сума; че предвид спецификите на производството по чл. 282 ГПК (съобразно разясненията, направени с ТР № 6 от 23.10.2015 г. по тълк. д.№ 6/2014 г. на ВКС, ОСГТК, ТР № 2 от 24.10.2012 г. по тълк. д.№ 2/2012 г. на ВКС, ОСГТК и ТР № 8 от 31.10.2012 г. по тълк. д.№ 8/2012 г. на ВКС, ОСГК) не се касае за празнота в закона, която да подлежи на попълване чрез правоприлагане по аналогия, намира заявеното от касатора искане за неоснователно, поради което същото следва да бъде оставено без уважение.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искането, заявено от касатора Национална Компания „Железопътна Инфраструктура“ с молба вх.№ 21389 от 09.12.2024 г. да бъде заменена обезпечителната мярка „залог на парична сума“ с обезпечителна мярка „възбрана“ върху посочен от касатора недвижим имот.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