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№8443/30.06.2017 по адм. д. №5797/2017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 жалба на [фирма] АДСИЦ, със седалище и адрес на управление: [населено място],чрез адв.С. срещу решение № 488/17.03.2017 г. по адм. дело № 1840/2015 г. по описа на Административен съд –Бургас. С доводи за необоснованост, незаконосъобразност и неправилност се претендира отмяна на решението със законните последици. </w:t>
        <w:tab/>
        <w:br/>
        <w:tab/>
        <w:t xml:space="preserve">Ответникът - началник на РДНСК - Югоизточен район, чрез юрк.А., поддържа становище за неоснователност на касационната жалба и моли за потвърждаване на решението, със законните последици. </w:t>
        <w:tab/>
        <w:br/>
        <w:tab/>
        <w:t xml:space="preserve">Ответникът - главен архитект на О. Ц не взема становище по жалбата.О. [] не изразява становище по жалбата.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второ отделение намира касационната жалба за процесуално допустима, като подадена от надлежна страна и в преклузивния срок по чл. 211, ал. 1 АПК, а разгледана по същество-основателна по следните съображения: </w:t>
        <w:tab/>
        <w:br/>
        <w:tab/>
        <w:t xml:space="preserve">С обжалваното решение е отхвърлена жалбата на настоящия касатор срещу заповед № ДК-10-ЮИР-84/25.08.2015 г. на началника на РДНСК - Югоизточен район, с която е прогласена нищожност на разрешение за строеж /РС/ № 39/25.03.2009 г., издадено от главния архитект на О. Ц, ведно с одобрените инвестиционни проекти, и на презаверката на разрешението за строеж от 09.11.2012 г. по протест на прокурор от Окръжна прокуратура Бургас, на основание чл 216, ал. 6 от ЗУТ.Прието е от фактическа страна, че оспорващото Дружество е придобило собствеността върху ид. части от поземлени имоти № [номер], № [номер] и № [номер] в землището на [населено място], [община], местността „Р.“, представляващи земеделски земи и гори, през 2006г.,при приключила процедура по промяна предназначението на земята и одобрен проект за ПУП-ПРЗ със заповед № РД-01-133/28.02.2006 г. на кмета на О. Ц - от имотите са обособени УПИ [номер], [номер], [номер], отреден за „хотелски комплекс“ и УПИ ІІ- [номер], [номер], [номер], отреден за „озеленяване“. Впоследствие е издадено на оспорващото Дружество процесното РС № 39/25.03.2009 г. за „БКТП, ТИП БКТП 1-20/0.4 КV, 2Х800 КVА, БКТП 2-20/0.4 КV, 2Х800 КVА, външно кабелно ел. захранване 20 КV /ВН/ площадкови кабели и ел. касети“, след приемане на 04.12.2008 г. на проекта от ОЕСУТ при О.Ц.Н са и документи за учредяване право на прокарване на елемент на техническата инфраструктура през имот - общинска собственост / заповед на кмета на община Ц., протокол на комисията по чл. 210 от ЗУТ, договор за учредяване на сервитутно право, сключен на 17.03.2009 г. и платежни нареждания за заплащане на определеното обезщетение/,както и решение № 09-05/2004 г. на директора на РИОСВ - Бургас за преценяване необходимостта от извършване оценка на въздействието върху околната среда, издадено на праводателя на оспорващото Дружество - [фирма]. РС е било презаверено от главният архитект на 09.11.2012 г. Впоследствие е одобрена специализирана карта и регистър по протокол № 21-225 от 12.05.2015 г., за морски плаж „Л. К.“ /К./ в землището на [населено място]. От правна страна е прието, че оспорената заповед № ДК-10-ЮИР-84/25.08.2015 г. на началника на РДНСК - Югоизточен район е мотивирана с липса на валидно решение по оценка на въздействието върху околната среда и неспазване на специалните разпоредби на ЗБР (ЗАКОН ЗА БИОЛОГИЧНОТО РАЗНООБРАЗИЕ) /ЗБР/, което сочи на съществени нарушения, които са тежки и радикални, водещи до правна нетърпимост на процесните строителни книжа и респ. до нищожността им. След обсъждане на приетата по делото съдебно-техническа експертиза, съдът е приел, че процесния ПИ с идент. № [номер] не попада в границите на защитени територии, както и в защитени зони по смисъла на ЗБР, но в близост се намират природни местообитания- „Зараждащи се подвижни дюни“, „Подвижни дюни“ и "сиви дюни", а също и две защитени зони, поради което е налице нарушение изискванията на чл. 144 ал. 1 т. 4 във връзка с чл. 148, ал. 8 от ЗУТ. Изложени са мотиви за попадане в обхвата на т. 12 б. “в“ от Приложение № 2 към чл. 93, ал. 1, т. 1 и т. 2 от ЗООС на инвестиционното предложение и неприложимост на чл. 7, ал. 1 ЗУТ по отношение на процесния имот, който не е в урбанизирана територия. Освен това е прието за ирелевантно приложеното в административната преписка решение № 09-05/2004 г. на директора на РИОСВ - Бургас, с което е одобрено осъществяване на инвестиционно предложение „Изграждане на хотелски комплекс“ с инвеститор [фирма], тъй като е издадено на праводателя на оспорващото Дружество. Изведен е извод за неспазване изискването на чл. 93 ал. 3 от ЗООС, а също и това по чл. 31 от ЗБР. Решаващият правен извод за нищожност на строителните книга се базира на горните нарушения, разгледани в съвкупност и квалифицирани като особено съществени пороци, водещи до правна нетърпимост на последиците от процесните адм. актове. </w:t>
        <w:tab/>
        <w:br/>
        <w:tab/>
        <w:t xml:space="preserve">Така постановеното решение е неправилно, поради несъобразяване на действащия правен режим към момента на издаване на прогласените за нищожни административни актове. </w:t>
        <w:tab/>
        <w:br/>
        <w:tab/>
        <w:t xml:space="preserve">За да е налице нищожност на оспорените с протеста административни актове, следва същите да са издадени при липса на материална компетентност, т. е. от ненадлежен орган или да страдат от толкова тежък и нетърпим от закона порок, че да не може да породят правни последици, т. е. да съставляват „правно нищо”. Визираните от административният съд, респ. началника на РДНСК - Югоизточен район пороци, дори и разгледани в тяхната съвкупност не водят до нищожност, а до незаконосъобразност, контрола за която е преклудиран. Такъв не е осъществен и по реда чл. 156 от ЗУТ служебно от органите на ДНСК .Освен това част от визираните съществени нарушения се позовават на нарушения на правни норми, които не са били налични в правния мир /действащи/ към момента на издаване на РС,одобряване на проектите и презаверката на РС. Такива са изискванията на чл. 143, ал. 4 и чл. 144, ал. 4 ЗУТ, въведени едва с изменението на тези разпоредби от 2012 г. /ДВ бр. 82/2012/, за одобряване на инвестиционните проекти след представяне на влезли в сила индивидуални административни актове по ЗБР. Освен това обсъдената от административният съд специализирана кадастрална карта е от 12.05.2015 г.,т. е. след издаване на РС№ 39/25.03.2009 г. и презаверяването му на 09.11.2012 г и одобряване на инвестиционните проекти. В тази връзка не е взето предвид и установеното от съдебно-техническата експертиза в открито с. з. на 27.04.2016 г., че изводите за наличие на дюни в имота са формирани въз основа на данните от специализирания регистър, а в специализираната карта няма нанесени дюни. Установено е от вещото лице и това, че специализираната карта е изработена върху действащата кадастрална карта и няма несъответствие между тях, но е налице такова между плана за регулация и кадастралната карта. Тази констатация не е взета предвид, като неправилно е игнорирано безспорното обстоятелство, че процесните имоти са с надлежно променено предназначение на земята и одобрен проект за ПУП-ПРЗ със заповед № РД-01-133/28.02.2006 г. на кмета на О. Ц,с обособени два УПИ-та / УПИ [номер], [номер], [номер], отреден за „хотелски комплекс“ и УПИ ІІ- [номер], [номер], [номер], отреден за „озеленяване“/. Няма данни по делото, а и твърдения в тази насока, че строителните книжа са в несъответствие с влезлия в сила ПУП, който е процедиран при издадено решение № 09-05/2004 г. на директора на РИОСВ - Бургас, с което е одобрено осъществяване на инвестиционно предложение „Изграждане на хотелски комплекс“ с инвеститор [фирма] – праводател на оспорващото Дружество.Обстоятелството, че към момента на преценката да не се извършва ОВОС, както и към този за одобряване на ПУП и на изключването на имота от горския фонд, собственик на имота /инвеститор/ е бил друг правен субект е без правно значение, тъй като към датата на придобиване собствеността върху имота от касатора [фирма] АДСИЦ, тези актове са влезли в сила. Не е налице и установено противоречие с действащия ОУП,одобрен със заповед № РД-02-14-776/13.08.2008 г. на министъра на регионалното развитие и благоустройството. </w:t>
        <w:tab/>
        <w:br/>
        <w:tab/>
        <w:t xml:space="preserve">С оглед на изложеното, приложимият правен режим е този по чл. 144, ал. 4 / ДВ бр. 65/2006 г./,съгласно която норма инвестиционните проекти, по които се издава разрешение за строеж, се одобряват по заявление на възложителя и след представяне на административни актове, които в зависимост от вида и големината на строежа се изискват като условие за разрешаване на строителството по ЗООС. Към датата на издаване на процесното разрешение за строеж и одобряване на проектите, разпоредбата на чл. 93, ал. 1, т. 1 ЗООС ДВ бр. 77/2005 г., е изисквала преценка за необходимостта от извършване на ОВОЗ за инвестиционните предложения за ново строителство, дейности и технологии съгласно приложение № 2, в случая, т. 12, б. "в" - ваканционни селища, хотелски комплекси извън урбанизирани територии и съпътстващи дейности. Такава преценка е налице, видно от обсъденото решение № 09-05/2004 г. на директора на РИОСВ - Бургас. С.но по действащия ОУП / одобрен със заповед № РД-02-14-776/13.08.2008 г. на министъра на регионалното развитие и благоустройството/,процесният имот/ УПИ [номер], [номер], [номер], отреден за „хотелски комплекс“ / попада в зона Ок - рекреационна устройствена зона, предназначена за курорт и съпътстващи дейности, от което следва, че и ако се приеме „извън урбанизирана територия”, независимо от конкретното предназначение на имота по одобрения ПУП-ПРЗ,няма допуснато съществено нарушение на действащите законови изисквания, водещо до нищожност. Констатираното от административния орган нарушение по чл. 31, ал. 4 ЗБР, за което липсва обосновка в обжалваното решение, не е относимо към валидността на процесните строителни книжа, а към тяхната законосъобразност, която е извън предмета на спора. В тази връзка, останалите твърдяни нарушения на нормите на ЗООС и ЗБР се явяват ирелевантни, тъй като са основания за отмяна по чл. 146, т. 4 АПК, а не водят до нищожност. </w:t>
        <w:tab/>
        <w:br/>
        <w:tab/>
        <w:t xml:space="preserve">Предвид изложеното, обжалваното решение следва да бъде отменено като постановено при наличие на основанията по чл. 209, т. 3, предл. 1 АПК и по реда на чл. 222, ал. 1 АПК-постановено друго, с което се отмени оспорената заповед началника на РДНСК - Югоизточен район. </w:t>
        <w:tab/>
        <w:br/>
        <w:tab/>
        <w:t xml:space="preserve">При този изход на делото и при изрично и своевременно заявеното искане за присъждане на разноски от [фирма] АДСИЦ,на основание чл. 143, ал. 1 АПК, РДНСК - Югоизточен район дължи реално направените разноски в процеса в общ размер от 1956, 41лв. </w:t>
        <w:tab/>
        <w:br/>
        <w:tab/>
        <w:t xml:space="preserve">Воден от горното, Върховният административен съд, второ отделениеРЕШИ:</w:t>
        <w:tab/>
        <w:br/>
        <w:tab/>
        <w:t xml:space="preserve">ОТМЕНЯ решение № 488/17.03.2017 г. по адм. дело № 1840/2015 г. по описа на Административен съд –Бургас и вместо това ПОСТАНОВЯВА: </w:t>
        <w:tab/>
        <w:br/>
        <w:tab/>
        <w:t xml:space="preserve">ОТМЕНЯ като незаконосъобразна заповед № ДК-10-ЮИР-84/25.08.2015 г. на началника на РДНСК - Югоизточен район, с която на основание чл 216, ал. 6 от ЗУТ е прогласена нищожност на разрешение за строеж /РС/ № 39/25.03.2009 г., издадено от главния архитект на О. Ц, ведно с одобрените инвестиционни проекти, и на презаверката на разрешението за строеж от 09.11.2012 г. </w:t>
        <w:tab/>
        <w:br/>
        <w:tab/>
        <w:t xml:space="preserve">ОСЪЖДА РДНСК - Югоизточен район да заплати на [фирма] АДСИЦ, със седалище и адрес на управление: [населено място] сумата 1956, 41лв./хиляда деветстотин петдесет и шест лева и 41 ст./,разноски.РЕШЕНИЕТО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