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№1204/18.10.2010 по адм. д. №2147/2010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и сл. от АПК е образувано по касационна жалба на Г. М. Г. срещу решение № 134 от 28.12.2009 година по адм. д. № 340 / 2009 година на Административен съд гр. Ш. с доводи, че е неправилно поради нарушение на материалния закон и необоснованост и затова следва да бъде отменено и вместо него постановено друго, с което процесната заповед да бъде отменена с присъждане на направените разноски по делото. </w:t>
        <w:tab/>
        <w:br/>
        <w:tab/>
        <w:t xml:space="preserve">О. Д. на ОД на МВР Шумен, чрез процесуалния си представител, депозира писмен отговор, в който оспорва жалбата и моли същата да бъде отхвърлена като неоснователна. Претендира за присъждане на направените разноски за тази инстанция. </w:t>
        <w:tab/>
        <w:br/>
        <w:tab/>
        <w:t xml:space="preserve">Представителят на Върховна административна прокуратура дава заключение, че по отношение на оспореното решение не са налице касационни основания и затова същото следва да бъде оставено в сила. </w:t>
        <w:tab/>
        <w:br/>
        <w:tab/>
        <w:t xml:space="preserve">Върховният административен съд, като взема предвид доводите на страните и провери обжалваното решение при спазване разпоредбата на чл. 218 от АПК, прие за установено следното: </w:t>
        <w:tab/>
        <w:br/>
        <w:tab/>
        <w:t xml:space="preserve">Касационната жалба е подадена в срок от надлежна страна и е процесуално допустима.Разгледана по същество е НЕОСНОВАТЕЛНА. </w:t>
        <w:tab/>
        <w:br/>
        <w:tab/>
        <w:t xml:space="preserve">С посоченото решение е отхвърлена жалбата на Г. М. Г. срещу заповед № 2840 от 09.10.2009 година на Директора на ОД на МВР Шумен, с която на основание чл. 224 ал. 2 т. 1 от ЗМВР във връзка с чл. 226 ал. 1 т. 5 и т. 7 от ППЗМВР, съобразно правомощията по чл. 228 т. 2 във връзка с чл. 226 ал. 1 т. 2 от ЗМВР, при спазване на чл. 225 ал. 1 и чл. 229 от ЗМВР и чл. 246 ал. 1 от ППЗМВР, му е наложено дисциплинарно наказание "Писмено предупреждение" за срок от 4 месеца за извършеното на 01.12.2008 година нарушение на служебната дисциплина, изразяващо се в пропуски в изучаването и прилагането на разпоредбите, регламентиращи служебната дейност и неспазване изискванията на чл. 155 т. 1, т. 7, т. 9 и чл. 156 от ЗМВР за достъп до личните данни на гражданите чрез АИС - БДС само ако това е обвързано със законоустановена цел. </w:t>
        <w:tab/>
        <w:br/>
        <w:tab/>
        <w:t xml:space="preserve">Спорът е решен при наличие на всички относими доказателства, които при спазване на съдопроизводствените правила са анализирани подробно и задълбочено и са направени обосновани и законосъобразни изводи. </w:t>
        <w:tab/>
        <w:br/>
        <w:tab/>
        <w:t xml:space="preserve">Компетентният административен орган, при спазване на установената форма, без да са допуснати съществени нарушения на административнопроизводствените правила и противоречие с материалноправни разпоредби и несъответствие с целта на закона, е издал оспорената заповед, по отношение на която не се установяват отменителните основания по чл. 146 от АПК. </w:t>
        <w:tab/>
        <w:br/>
        <w:tab/>
        <w:t xml:space="preserve">В настоящето производство се поддържат същите основания за отмяна, които са вземати предвид при разглеждане на спора пред първоинстанционния съд. Неоснователен е доводът, че качеството на старши дознател и предоставения достъп до данни в информационния фонд, в конкретния случай сочат на липсата на визираното в заповедта нарушение. Извършеното от жалбоподателя правилно е квалифицирано като допускане на пропуски в изучаването и прилагането на разпоредбите, регламентиращи служебната дейност по смисъла на чл. 226 ал. 1 т. 5 и т. 7 оп ППЗМВР. Неоснователен е и доводът, че посоченото в заповедта нарушение се основава на преположение, доколкото административнонаказващият орган се е установил по категоричен начин дали не е било необходимо извършването на справката по досъдебното производство, по което служителят е работил към момента. В тази насока приетите по съответния ред обяснения са обсъдени подробно и задълбочено. Конкретна необходимост от извършване на справките не се твърди, а и не се установява, а това, че са две на брой, изключва случайното деяние. </w:t>
        <w:tab/>
        <w:br/>
        <w:tab/>
        <w:t xml:space="preserve">По изложените съображения оспореното решение е валидно, допустимо и правилно и следва да бъде оставено в сила. Предвид изхода на спора и поради своевременното искане за присъждане на разноски, в полза на държавното учреждение ОД на МВР гр. Ш. следва да се присъди сумата 150 лева юрисконсултско възнаграждение. </w:t>
        <w:tab/>
        <w:br/>
        <w:tab/>
        <w:t xml:space="preserve">Водим от това и на основание чл. 221 ал. 2 предложение първо от АПК, Върховният административен съд, Трето отделениеРЕШИ: </w:t>
        <w:tab/>
        <w:br/>
        <w:tab/>
        <w:t xml:space="preserve">ОСТАВЯ В СИЛА решение № 134 от 28.12.2009 година по адм. д. № 340 / 2009 година на Административен съд гр. Ш.. </w:t>
        <w:tab/>
        <w:br/>
        <w:tab/>
        <w:t xml:space="preserve">ОСЪЖДА Г. М. Г. от гр. Ш., ул. "Съединение" № 209, вх. 1, ап. 2, да заплати на ОД на МВР гр. Ш. сумата 150 / сто и петдесет / лева разноски по делото.РЕШЕНИЕТО е окончателно.Вярно с оригинала,ПРЕДСЕДАТЕЛ:/п/ В. К.секретар:ЧЛЕНОВЕ:/п/ С. Х./п/ Т. П.С.Х.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