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№205/20.03.2014 по търг. д. №3170/2013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205</w:t>
        <w:tab/>
        <w:br/>
        <w:tab/>
        <w:t xml:space="preserve"> </w:t>
        <w:tab/>
        <w:br/>
        <w:tab/>
        <w:t xml:space="preserve">гр. София, 20.03.2014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тринадесети март през две хиляди и четиринадесета година, в състав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/>
        <w:tab/>
        <w:br/>
        <w:tab/>
        <w:t xml:space="preserve">ЧЛЕНОВЕ: МАРИАНА КОСТОВА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/>
        <w:tab/>
        <w:br/>
        <w:tab/>
        <w:t xml:space="preserve">като изслуша докладваното от съдия Костадинка Недкова т. д. N 3170 по описа за 2013г.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[фирма], срещу решение № 228 от 13.03.2013г. по в. т.д. № 26/2013г. на Окръжен съд - Варна, в частта, с която е потвърдено решение от 06.07.2012г. на Районен съд – Варна, постановено по гр. д. № 11604/2011г., в частта за уважаване на предявения от К. Д. Н. срещу касатора иск с правно основание по чл. 55, ал. 1, пр. 3-то ЗЗД за заплащане на сумата от 13 201, 65 лева, левовата равностойност на 6750 евро, дадена на отпаднало основание - развален предварителен договор за покупко - продажба на недвижим имот от 20.12.2004г., ведно със законна лихва за забава по чл. 86, ал. 1 ЗЗД от завеждането на исковата молба- 01.08.2011г. до окончателното изплащане на сумата, както и законна лихва за забава върху главницата за периода от 20.06.2012г. до 16.08.2010г. в размер на 1280, 97 лева.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неправилно, поради нарушение на материалния закон, допуснати съществени процесуални нарушения и необоснованост. Допускането на решението до касация е обосновано с предпоставката на чл. 280, ал. 1, т. 2 ЗЗД. </w:t>
        <w:tab/>
        <w:br/>
        <w:tab/>
        <w:t xml:space="preserve"> </w:t>
        <w:tab/>
        <w:br/>
        <w:tab/>
        <w:t xml:space="preserve"> Ответникът по жалбата, К. Д. Н., оспорва същата. Поддържа, че не са налице предпоставките за допускане на касационен контрол на решението, а при допускането му иска потвърждаване на атакувания акт, като правилен.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ищецът, в качеството си на купувач, е изправна страна по сключения между страните предварителен договор, тъй като е заплатил стойността на недвижимия имот в пълния договорен размер от 6750 евро. Изложени са аргументи, че плащането на цената се счита доказано въз основа на обективирано в текста на съглашението волеизявление на страните, имащо характер на разписка. Според решаващия състав, с оглед 43 месечната забава на продавача - настоящ касатор, да изпълни задължението си за предаване владението върху гаража, в полза на ищеца е възникнало потестативно право да развали договора по реда на чл. 87, ал. 2 ЗЗД, което е надлежно упражнено чрез връчена на касатора нотариална покана по реда на чл. 47, ал. 1 ГПК. Въз основа на това, че плащането е извършено на отпаднало основание - развален предварителен договор, е направен извод за осъществяване на фактическия състав на чл. 55, ал. 1, пр. 3-то ЗЗД.</w:t>
        <w:tab/>
        <w:br/>
        <w:tab/>
        <w:t xml:space="preserve"> </w:t>
        <w:tab/>
        <w:br/>
        <w:tab/>
        <w:t xml:space="preserve"> Допускането на касационното обжалване е обосновано в изложението по чл. 284, ал. 3, т. 1 от ГПК с твърдението, че въззивното решение съдържа произнасяне по значимите за изхода на делото правни въпроси за едностранното разваляне на договорите и за предпоставките, при наличието на които е приложима разпоредбата на чл. 47, ал. 1 ГПК, разрешавани противоречиво от съдилищата - основание по чл. 280, ал. 1, т. 2 ГПК.</w:t>
        <w:tab/>
        <w:br/>
        <w:tab/>
        <w:t xml:space="preserve"> </w:t>
        <w:tab/>
        <w:br/>
        <w:tab/>
        <w:t xml:space="preserve">Първият посочен от касатора въпрос „за едностранното разваляне на договорите”, поради твърде общата си формулировка, не се явява конкретно поставен правен въпрос по см. на чл. 280, ал. 1 ГПК, съобразно дадените указания в т. 1 от Тълкувателно решение № 1/ 19.02.2010г. на ОСГТК на ВКС. Според тях, касационният съд, с оглед диспозитивното начало, не може да извежда правния въпрос от значение за изхода на конкретното дело от твърденията на касатора и сочените от него факти и обстоятелства. Дори да се приеме, че въз основа на оплакванията на жалбоподателя, въпросът може да бъде конкретизиран – „дали неизправната страна по договора може едностранно да развали договора”, същият не се явява обуславящ изхода на конкретното дело, тъй като въззивният съд е приел противното - че купувачът е изправна страна по предварителния договор. Преценка относно правилността на този извод, като относима за обосноваността и законосъобразността на обжалвания акт, не може да бъде извършена във фазата на селектиране на жалбата. </w:t>
        <w:tab/>
        <w:br/>
        <w:tab/>
        <w:t xml:space="preserve"> </w:t>
        <w:tab/>
        <w:br/>
        <w:tab/>
        <w:t xml:space="preserve">Процесуалноправният въпрос за приложението на разпоредбата на чл. 47, ал. 1 ГПК, предпоставя проверка за правилността на извършената от решаващия състав преценка на доказателствения материал по делото, поради което и по отношение на този въпрос липсва общата предпоставка по чл. 280, ал. 1 ГПК за допускане на решението до касация. </w:t>
        <w:tab/>
        <w:br/>
        <w:tab/>
        <w:t xml:space="preserve"> </w:t>
        <w:tab/>
        <w:br/>
        <w:tab/>
        <w:t xml:space="preserve">Неосъществяването на общото основание по чл. 280, ал. 1 ГПК е достатъчно основание за недопускане на касационния контрол на съдебния акт, поради което не следва да се обсъжда релевираната от жалбоподателя допълнителна предпоставка по чл. 280, ал. 1, т. 2 от ГПК.</w:t>
        <w:tab/>
        <w:br/>
        <w:tab/>
        <w:t xml:space="preserve"> </w:t>
        <w:tab/>
        <w:br/>
        <w:tab/>
        <w:t xml:space="preserve">Въпреки гореизложеното, обжалваният акт следва да бъде допуснат до касационен контрол, съобразно разясненията, дадени в т. 1 от Тълкувателно решение № 1/ 19.02.2010г. на ОСГТК на ВКС, с оглед </w:t>
        <w:tab/>
        <w:br/>
        <w:tab/>
        <w:t xml:space="preserve"> </w:t>
        <w:tab/>
        <w:br/>
        <w:tab/>
        <w:t xml:space="preserve">вероятна недопустимост</w:t>
        <w:tab/>
        <w:br/>
        <w:tab/>
        <w:t xml:space="preserve"/>
        <w:tab/>
        <w:br/>
        <w:tab/>
        <w:t xml:space="preserve">на въззивното решение,</w:t>
        <w:tab/>
        <w:br/>
        <w:tab/>
        <w:t xml:space="preserve"/>
        <w:tab/>
        <w:br/>
        <w:tab/>
        <w:t xml:space="preserve">предвид откриване по време на висящността на спора на производство по несъстоятелност по отношение на ответника по исковете - настоящ касатор, и непредявяване от ищеца в това производство на вземанията, предмет на спора, в законоустановените преклузивни срокове за предявяване на вземания, възникнали преди откриване на производството по несъстоятелност /обстоятелства, служебно известни на съда, на основание чл. 23, ал. 4 ЗТР/, и значението им за правния интерес от исковете, като абсолютна процесуална предпоставка за допустимостта им, с оглед разпоредбите на чл. 637 и чл. 638 ТЗ.</w:t>
        <w:tab/>
        <w:br/>
        <w:tab/>
        <w:t xml:space="preserve"> </w:t>
        <w:tab/>
        <w:br/>
        <w:tab/>
        <w:t xml:space="preserve">На основание чл. 18, ал. 2, т. 2 от Тарифата за държавните такси, които се събират от съдилищата по ГПК, касаторът следва да внесе по сметката на ВКС държавна такса в размер на 259, 65 лева.</w:t>
        <w:tab/>
        <w:br/>
        <w:tab/>
        <w:t xml:space="preserve"> </w:t>
        <w:tab/>
        <w:br/>
        <w:tab/>
        <w:t xml:space="preserve">Водим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228 от 13.03.2013г. по в. т.д. № 26/2013г. на Окръжен съд - Варна, в обжалваната част.</w:t>
        <w:tab/>
        <w:br/>
        <w:tab/>
        <w:t xml:space="preserve"> </w:t>
        <w:tab/>
        <w:br/>
        <w:tab/>
        <w:t xml:space="preserve"> УКАЗВА</w:t>
        <w:tab/>
        <w:br/>
        <w:tab/>
        <w:t xml:space="preserve"> </w:t>
        <w:tab/>
        <w:br/>
        <w:tab/>
        <w:t xml:space="preserve"> на касатора [фирма], в едноседмичен срок от съобщението да представи по делото вносен документ за внесена по сметката на ВКС държавна такса в размер на 259, 65 лева, като при неизпълнение на указанието в срок, производството по жалбата ще бъде прекратено. 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I ТО за насрочване в открито съдебно заседание, а при непредставянето му в указания срок - да се докладва за прекратяване.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