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№194/14.03.2014 по търг. д. №2832/2013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194</w:t>
        <w:tab/>
        <w:br/>
        <w:tab/>
        <w:t xml:space="preserve"> </w:t>
        <w:tab/>
        <w:br/>
        <w:tab/>
        <w:t xml:space="preserve">София, 14.03.2014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шести март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2832 по описа за 2013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В. Д. А. чрез адвокат Д. Д. срещу решение № 1993/12.12.2012 г. на Софийски апелативен съд /САС/, ГК, десети състав по гр. д. № 3492/2012 г., потвърждаващо решение на Софийски градски съд /СГС/, с което е признато и допуснато изпълнение на територията на РБългария на решение от 25.05.2010 г. по г. д. 2-44/10 на Кировския районен съд, [населено място], Русия. С това решение настоящият касатор В. А. е осъден да заплати на „Б. С. П.” ОАД солидарно с руските дружества [фирма], [фирма] и [фирма] сумата [ЕГН].60 рубли по договор за кредит № 0035-08-01538/21.07.2008 г., сключен между банката и първото дружество, по който В. А. е поръчител съгласно договор № 0035-08-0538/П-2 от 21.07.2008 г., присъдени са държавна такса и разноски.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основания за допускане на касационно обжалване сочи разпоредбите на чл. 280 ал. 1 т. 1, т. 2 и т. 3 ГПК.</w:t>
        <w:tab/>
        <w:br/>
        <w:tab/>
        <w:t xml:space="preserve"> </w:t>
        <w:tab/>
        <w:br/>
        <w:tab/>
        <w:t xml:space="preserve">Ответникът по касационната жалба Открито акционерно дружество „Б. С. П.” ОАД оспорва допускането на жалбата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СГС е предявен иск с правно основание чл. 119 от Кодекс на международно частно право /КМЧП/. СГС е уважил иска, като е приел, че са налице предпоставките на чл. 117 КМЧП за признаване и допускане на изпълнението на решението на Кировския районен съд, [населено място], Русия. САС е потвърдил решението на СГС. САС е приел, че е представен заверен от съда, който го е издал препис от решението, чието изпълнение се иска с удостоверение, че решението е влязло в сила, с оглед изискванията на чл. 119 ал. 2 КМЧП. САС е приел още, че са неоснователни възраженията на настоящия касатор срещу наличието на предпоставките по чл. 117 т. 2 предл. последно и чл. 117 т. 5 КМЧП, предвиждащи изискване в производството пред чуждестранния съд да не са били нарушени основни принципи на българското право, свързани със защитата на страните и признаването и допускането да не противоречи на българския обществен ред. САС е изложил съображения във връзка с мотивите в решението, чието допускане и признаване се иска по направените пред този съд възражения от настоящия касатор във връзка с подписване на допълнително споразумение към договора за поръчителство и </w:t>
        <w:tab/>
        <w:br/>
        <w:tab/>
        <w:t xml:space="preserve"> </w:t>
        <w:tab/>
        <w:br/>
        <w:tab/>
        <w:t xml:space="preserve">допуснатите</w:t>
        <w:tab/>
        <w:br/>
        <w:tab/>
        <w:t xml:space="preserve"> </w:t>
        <w:tab/>
        <w:br/>
        <w:tab/>
        <w:t xml:space="preserve"> доказателства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почеркови експертизи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 във връзка с тези възражения.</w:t>
        <w:tab/>
        <w:br/>
        <w:tab/>
        <w:t xml:space="preserve"/>
        <w:tab/>
        <w:br/>
        <w:tab/>
        <w:t xml:space="preserve">При така направената констатация за допуснати доказателства по искане на настоящия касатор от чуждестранния съд и обсъждането им в решението, САС е посочил, че не може да обсъжда правилността на това решение на чуждестранния съд в настоящото производство, посочил е, че изложените доводи по обсъждане на доказателствата от чуждестранния съд не установяват наличие на противоречие с обществения ред в страната, а касаят изхода на спора по същество каквито са и оплакванията на въззивника В. А.. Прието е, че липсва и нарушение на принципа на равенство и състезателност, доколкото от мотивите на чуждестранното решение е видно, че са допуснати искани от ответника и настоящ касатор доказателства, които са обсъдени при изложени съображения за тяхното кредитиране</w:t>
        <w:tab/>
        <w:br/>
        <w:tab/>
        <w:t xml:space="preserve"> </w:t>
        <w:tab/>
        <w:br/>
        <w:tab/>
        <w:t xml:space="preserve"> или не.</w:t>
        <w:tab/>
        <w:br/>
        <w:tab/>
        <w:t xml:space="preserve"> </w:t>
        <w:tab/>
        <w:br/>
        <w:tab/>
        <w:t xml:space="preserve"> С оглед на това, САС е приел, че ответникът и настоящ касатор е осъществил процесуална защита пред решаващия чуждестранен съд, който му е предоставил възможност да сочи доказателства и да се ползва от тях, обсъдил ги е в своето решение по същество, а правилността на изводите на чуждестранния съд във връзка с предявените искове не може да бъде обсъждана в настоящото производство с оглед разпоредбата на чл. 121 КМЦП. САС е посочил още, че не са представени и доказателства за наличие на погасяване на задължението след влизане в сила на чуждестранното решение, поради което не е налице и хипотезата на чл. 121 ал. 2 КМЧП.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разпоредбата, като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досежно съобразяването с практиката и със закона, а </w:t>
        <w:tab/>
        <w:br/>
        <w:tab/>
        <w:t xml:space="preserve"> </w:t>
        <w:tab/>
        <w:br/>
        <w:tab/>
        <w:t xml:space="preserve">не от приетата фактическа обстановка, която е конкретна </w:t>
        <w:tab/>
        <w:br/>
        <w:tab/>
        <w:t xml:space="preserve"> </w:t>
        <w:tab/>
        <w:br/>
        <w:tab/>
        <w:t xml:space="preserve">за всеки конкретен казус. </w:t>
        <w:tab/>
        <w:br/>
        <w:tab/>
        <w:t xml:space="preserve"> </w:t>
        <w:tab/>
        <w:br/>
        <w:tab/>
        <w:t xml:space="preserve">В настоящия случай касаторът формулира следните въпроси по смисъла на чл. 280 ал. 1 ГПК: 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Следва ли компетентният съд по иск за признаване и допускане на изпълнението на чуждестранно решение да разглежда мотивите на чуждестранното решение и в каква степен на подробност /каква дълбочина/, за да изпълни задължението си за служебна проверка за наличието на условията по чл. 117 т. 2 и т. 5 КМЧП? Какви следва да са критериите, чрез които да се определят границите на съдебната проверка от страна на националния съд, предвид фундаменталното му задължение да гарантира конституционния ред в страната чрез правилната преценка за наличие на условията по чл. 117 т. 2 и т. 5 КМЧП? </w:t>
        <w:tab/>
        <w:br/>
        <w:tab/>
        <w:t xml:space="preserve"> </w:t>
        <w:tab/>
        <w:br/>
        <w:tab/>
        <w:t xml:space="preserve">2. Дали е налице нарушение на принципа на равенство и състезателност в процеса, съответно противоречие с българския обществен ред, когато се констатира необсъждане от страна на решаващия чуждестранен съд на допуснати и приети доказателства, доводи и възражения на една от страните?</w:t>
        <w:tab/>
        <w:br/>
        <w:tab/>
        <w:t xml:space="preserve"> </w:t>
        <w:tab/>
        <w:br/>
        <w:tab/>
        <w:t xml:space="preserve">За разрешението на тези въпроси, касаторът твърди противоречие с практика на ВКС, че произнасянето по прилагането на чл. 121 ал. 1 и чл. 120 ал. 1 вр. чл. 117 т. 5 КМЧП ще допринесе за точното прилагане на закона и развитието на правото, за да е наясно съдът с пределите на проверката на чуждестранното решение.</w:t>
        <w:tab/>
        <w:br/>
        <w:tab/>
        <w:t xml:space="preserve"> </w:t>
        <w:tab/>
        <w:br/>
        <w:tab/>
        <w:t xml:space="preserve">Така поставените въпроси в т.. 1 са във връзка със спора и са обхванати от мотивите на САС в обжалваното решение. Разпоредбите на КЧМП и конкретно чл. 117 са ясни и конкретни, а границите на извършваната от българския съд проверка на чуждестранното решение, чието допускане и изпълнение се иска са точно посочени в разпоредбата на чл. 121 ал. 1 КМЧП – </w:t>
        <w:tab/>
        <w:br/>
        <w:tab/>
        <w:t xml:space="preserve"> </w:t>
        <w:tab/>
        <w:br/>
        <w:tab/>
        <w:t xml:space="preserve">съдът не навлиза в разглеждането на съществото на спора, разрешен от чуждия съд. </w:t>
        <w:tab/>
        <w:br/>
        <w:tab/>
        <w:t xml:space="preserve"> </w:t>
        <w:tab/>
        <w:br/>
        <w:tab/>
        <w:t xml:space="preserve">Проверката обхваща липсата или наличието на условията по чл. 117 КМЧП, като тази проверка е служебна – чл. 120 КМЧП, но при границите поставени в чл. 121 КМЧП. При тази разпоредба на чл. 121 ал. 1 КМЧП поставените въпроси от касатора в т.. 1 изискват тълкуване с влагане на съдържание, което не е включено в обхвата на проверката, която следва да извърши съдът в производството по екзекватура. В настоящия случай </w:t>
        <w:tab/>
        <w:br/>
        <w:tab/>
        <w:t xml:space="preserve"> </w:t>
        <w:tab/>
        <w:br/>
        <w:tab/>
        <w:t xml:space="preserve">САС е обсъждал мотивите на решаващия съд не по съществото на спора, а дотолкова, доколкото да установи наличието на дадена възможност на страните да осъществят своите права в процеса, с оглед на което е преценено наличието на условия по чл. 117 т. 2 и т. 5 КМЧП.</w:t>
        <w:tab/>
        <w:br/>
        <w:tab/>
        <w:t xml:space="preserve"> </w:t>
        <w:tab/>
        <w:br/>
        <w:tab/>
        <w:t xml:space="preserve"> Формулираният въпрос в т. 2 е неотносим към изхода на спора – не е </w:t>
        <w:tab/>
        <w:br/>
        <w:tab/>
        <w:t xml:space="preserve"> </w:t>
        <w:tab/>
        <w:br/>
        <w:tab/>
        <w:t xml:space="preserve">констатирано </w:t>
        <w:tab/>
        <w:br/>
        <w:tab/>
        <w:t xml:space="preserve"> </w:t>
        <w:tab/>
        <w:br/>
        <w:tab/>
        <w:t xml:space="preserve">от САС </w:t>
        <w:tab/>
        <w:br/>
        <w:tab/>
        <w:t xml:space="preserve"> </w:t>
        <w:tab/>
        <w:br/>
        <w:tab/>
        <w:t xml:space="preserve">необсъждане от страна на решаващия чуждестранен съд на допуснати и приети доказателства, доводи и възражения на една от страните, напротив констатирано е такова обсъждане, както се посочи по-горе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Не е налице и допълнителен критерий за селекция – противоречие с приложено решение на ВКС № 422/18.07.1997 г. по гр. д. № 250/1997 г. Решението е постановено </w:t>
        <w:tab/>
        <w:br/>
        <w:tab/>
        <w:t xml:space="preserve"> </w:t>
        <w:tab/>
        <w:br/>
        <w:tab/>
        <w:t xml:space="preserve">преди</w:t>
        <w:tab/>
        <w:br/>
        <w:tab/>
        <w:t xml:space="preserve"> </w:t>
        <w:tab/>
        <w:br/>
        <w:tab/>
        <w:t xml:space="preserve"> влизане в сила на КМЧП, както и самият касатор сочи в изложението си. Вярно е, че и преди влизане в сила на КМЧП стои въпросът за съотношението между забраната за навлизане в разглеждане на съществото на спора, разрешен от чуждия съд и обхвата на проверката, която е необходимо да бъде направена за целите на преценката „дали представеното решение не съдържа постановления, противни на законите на Р България или на добрите нрави” - чл. 306 ал. 1 ГПК отм., но в приложеното решение на ВКС е посочено, че </w:t>
        <w:tab/>
        <w:br/>
        <w:tab/>
        <w:t xml:space="preserve"> </w:t>
        <w:tab/>
        <w:br/>
        <w:tab/>
        <w:t xml:space="preserve">липсва</w:t>
        <w:tab/>
        <w:br/>
        <w:tab/>
        <w:t xml:space="preserve"> </w:t>
        <w:tab/>
        <w:br/>
        <w:tab/>
        <w:t xml:space="preserve"> обсъждане от решаващия съд на доводите и възраженията на страната, независимо от дадената й възможност да представи доказателства, какъвто не е настоящият случай – на ответника и настоящ касатор е дадена възможност да ангажира доказателства, да изложи своите доводи и възражения във връзка с тях и има обсъждане от решаващия съд на тези доводи и доказателства, както и защо са кредитирани или не. Именно в този смисъл САС е преценил, че не е нарушен принципът на състезателност и равенство, който се включва в съдържанието на понятието обществен ред. Ето защо няма противоречие с приложеното решение на ВКС и не е налице допълнителен критерий за селекция по чл. 280 ал. 1 т. 2 ГПК /приложеното решение на ВКС е по ГПК отм., Не е налице и някоя от хипотезите на чл. 280 ал. 1 т. 3 ГПК, доколкото изложените съображения от касатора мотивират само желание за преразглеждане спора по същество, което не обуславя някоя от тези хипотези /т. 4 от ТР № 1/2010 г. на ОСГТК на ВКС/.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САС.</w:t>
        <w:tab/>
        <w:br/>
        <w:tab/>
        <w:t xml:space="preserve"> </w:t>
        <w:tab/>
        <w:br/>
        <w:tab/>
        <w:t xml:space="preserve">Независимо от изхода на спора, съдът не присъжда разноски на ответната страна, тъй като такива не са поискани, нито има доказателства за направени разноски от тази страна пред ВКС.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 № 1993/12.12.2012 г. на Софийски апелативен съд, ГК, десети състав по гр. д. № 3492/2012 г.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