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№92/13.03.2014 по търг. д. №564/2014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92</w:t>
        <w:tab/>
        <w:br/>
        <w:tab/>
        <w:t xml:space="preserve"> </w:t>
        <w:tab/>
        <w:br/>
        <w:tab/>
        <w:t xml:space="preserve"> С., 13, 03, 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отделение, в закрито заседание на единадесети март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изслуша докладваното от съдия Чаначева</w:t>
        <w:tab/>
        <w:br/>
        <w:tab/>
        <w:t xml:space="preserve"> </w:t>
        <w:tab/>
        <w:br/>
        <w:tab/>
        <w:t xml:space="preserve">т. д. № 564/2014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ЗК [фирма], [населено място] против решение № 4017 от 10.10.2013 г. по в. гр. д.№ 541/2013 г. на Благоевградски окръжен съд, с което се потвърждава решение № 1835 от 06.03.2013 г. по гр. д. № 524/2012 г. на Благоевградски районен съд. С последното се отхвърля като неоснователен искът по чл. 422 ГПК във вр. с чл. 274, ал. 1, т. 1 КЗ и във вр. с чл. 86 ЗЗД на касатора срещу К. К., [населено място] за признаване за установено съществуването на вземане за сумата от 6 767, 45 лв., представляваща регресна претенция за изплатено от ищеца застрахователно обезщетение на трето лице на основание сключен договор за застраховка „гражданска отговорност”, както за сумата от 1 383, 32 лв., представляваща мораторна лихва върху главницата, дължима за периода от 22.01.2010 г. до 13.01.2012 г.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Цената на предявения иск в конкретния случай е под 10 000 лв., а съгласно чл. 280, ал. 2 ГПК не подлежат на касационно обжалване решенията по въззивни дела с цена на иска до 10 000 лв. за търговски дела.</w:t>
        <w:tab/>
        <w:br/>
        <w:tab/>
        <w:t xml:space="preserve"> </w:t>
        <w:tab/>
        <w:br/>
        <w:tab/>
        <w:t xml:space="preserve">Неправилното посочване от въззивния съд, че решението подлежи на касационно обжалване, е правно ирелевантно и не създава такова право, тъй като се касае за инстанционен контрол, който се определя изрично от ГПК. </w:t>
        <w:tab/>
        <w:br/>
        <w:tab/>
        <w:t xml:space="preserve"> </w:t>
        <w:tab/>
        <w:br/>
        <w:tab/>
        <w:t xml:space="preserve">По изложените съображения, касационната жалба е недопустима и затова следва да се остави без разглеждане.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касационната жалба на ЗК [фирма], [населено място] против решение № 4017 от 10.10.2013 г. по в. гр. д.№ 541/2013 г. на Благоевградски окръжен съд.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подлежи на обжалване пред друг тричленен състав на ВКС, Търговска колегия, в едноседмичен срок от връчване на съобщението.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