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№5207/14.11.2024 по гр. д. №1917/2024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5207</w:t>
        <w:tab/>
        <w:br/>
        <w:tab/>
        <w:t xml:space="preserve"/>
        <w:tab/>
        <w:br/>
        <w:tab/>
        <w:t xml:space="preserve">гр. София, 14.11.2024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седми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гр. д. № 1917/2024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Прокуратура на Република България (ПРБ) чрез прокурор при Апелативна прокуратура – Варна против решение № 44 от 22.03.2024 г. по гр. д. № 517/2023 г. на Апелативен съд – Варна.</w:t>
        <w:tab/>
        <w:br/>
        <w:tab/>
        <w:t xml:space="preserve"/>
        <w:tab/>
        <w:br/>
        <w:tab/>
        <w:t xml:space="preserve">Ответникът по жалба А. Р. А. не е подала отговор в срока по чл. 287, ал. 1 ГПК и не взема становище.</w:t>
        <w:tab/>
        <w:br/>
        <w:tab/>
        <w:t xml:space="preserve"/>
        <w:tab/>
        <w:br/>
        <w:tab/>
        <w:t xml:space="preserve">Касационната жалба е подадена в срока по чл. 283 ГПК и е процесуално допустима. 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жалба е посоченото въззивно решение в частта, в която е частично отменено решение № 1139/13.10.2023 г. по гр. д. № 2094/2022 г. на Окръжен съд - Варна и като краен резултат е уважен предявения от А. Р. А. против ПРБ иск с правно основание чл. 2, ал. 1, т. 3 ЗОДОВ с присъждане на обезщетение за неимуществени вреди в размер на 13 000 лв., ведно със законната лихва върху сумата, считано от 18.12.2019 г. до изплащането й като в тежест на ответника са възложени разноски. В отхвърлителната част на претенцията над 13 000 лв. до поисканите 50 000 лв. въззивното решение е влязло в сила като необжалвано.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изследвал установените по делото обстоятелства от състава на основанието по чл. 2, ал. 1, т. 3 ЗОДОВ и е приел, че в случая разглежданият фактически състав е осъществен. Посочил е, на 27.08.2015 г. ищцата в качеството й на длъжностно лице е била привлечена като обвиняема в образуваното ДП № 179/2012 г. по описа на ОД на МВР - Варна за престъпление по чл. 316, вр. чл. 311, ал. 1, вр. чл. 26, ал. 1 НК, което е водено и срещу други длъжностни лица, в това число и нотариус, за което деяние е оправдана с влязла в сила на 11.11.2019 г. присъда по НОХД № 5279/2016 г. на РС – Варна. Съобразени са също тежестта на престъплението, предмет на процесното обвинение (за умишлено престъпление от общ характер, за което е предвидено наказание лишаване от свобода за срок до 5 години, което може да бъде кумулирано с лишаване от право да заема определена държавна или обществена длъжност), общата продължителност на наказателното производство, водено срещу ищцата – повече от четири години, участието й в проведените общо 14 съдебни заседания по НОХД № 5279/2016 г. по описа на РС – Варна, наложената мярка за неотклонение „подписка“. При определяне на характера и обема на търпените неимуществени вреди инстанцията по същество е приела, че от значение е доказаното в процеса негативно повлияване върху социалните, емоционалните и лични контакти на ищцата, изживения психологически и емоционален дистрес, обостряне на бъбречно заболяване довело до бъбречна недостатъчност. Развити са доводи, че тя е изпаднала в продължително смесено - тревожно депресивно разстройство, което е в пряка причинно-следствена връзка с неправомерното обвинение, и с воденото наказателно производство, а качеството й на живот е било значително нарушено. Отчетена е настъпилата поради незаконното обвинение чувствителна промяна в поведението на пострадалата след образуването на наказателното производство - от лъчезарен, общителен и усмихнат човек, станала по-тиха, раздразнителна, напрегната, разсеяна и затворена в себе си. Изтъкнато е също, че тя живеела с притеснение от евентуално негативно отражение на кариерата й като счетоводител в случай на признаването й за виновна по процесното обвинение с постановяване на осъдителна присъда. Прието е, че в резултат на незаконосъобразното обвинение са били сериозно засегнати честта, достойнството и доброто име на ищцата в обществото. При определяне на размера на обезвредата е отчетена и липсата на данни за разгласяване на воденото наказателно производство. При горните факти решаващият състав е направил извод, че справедливият размер на обезщетението за неимуществени вреди възлиза на сумата от 13 000 лева. В тази връзка е обосновано виждане, че този размер на обезвредата съответства напълно и би репарирал реално засегнатите и доказано намиращи се в причинна връзка с наказателното преследване нематериални блага, като при определянето му съдът отчита и обществените представи за справедливост в аспекта на обществено-икономическите условия на живот.</w:t>
        <w:tab/>
        <w:br/>
        <w:tab/>
        <w:t xml:space="preserve"/>
        <w:tab/>
        <w:br/>
        <w:tab/>
        <w:t xml:space="preserve">В изложението по чл. 284, ал. 3, т. 1 ГПК касаторът се позовава на основанията по чл. 280, ал. 1, т. 1 и ал. 2 ГПК за селектиране на касационната жалба и поставя правни въпроси с твърдения, че са обусловили изхода на делото и са разрешени в отклонение с практиката на ВКС, вкл. задължителната такава.</w:t>
        <w:tab/>
        <w:br/>
        <w:tab/>
        <w:t xml:space="preserve"/>
        <w:tab/>
        <w:br/>
        <w:tab/>
        <w:t xml:space="preserve"> Тези въпроси са следните:</w:t>
        <w:tab/>
        <w:br/>
        <w:tab/>
        <w:t xml:space="preserve"/>
        <w:tab/>
        <w:br/>
        <w:tab/>
        <w:t xml:space="preserve">1. „Длъжен ли е въззивният съд да изложи собствени мотиви, които отразяват неговата решаваща, а не проверяваща дейност и извърши самостоятелна преценка на събрания по делото доказателствен материал, въз основа на които да направи своите фактически и правни изводи по съществото на спора, вкл. и когато няма съвпадане в постановения правен резултат с този на първата съдебна инстанция?“;</w:t>
        <w:tab/>
        <w:br/>
        <w:tab/>
        <w:t xml:space="preserve"/>
        <w:tab/>
        <w:br/>
        <w:tab/>
        <w:t xml:space="preserve">2. „Как се определя и какво е съдържанието на понятието „справедливост“, изведено в принцип при определяне на размера на обезщетението на неимуществените вреди съгласно чл. 52 ЗЗД и следва ли определянето му да се извърши въз основа на обективна оценка на всички конкретни, обективно съществуващи обстоятелства за точното прилагане на горния принцип?“</w:t>
        <w:tab/>
        <w:br/>
        <w:tab/>
        <w:t xml:space="preserve"/>
        <w:tab/>
        <w:br/>
        <w:tab/>
        <w:t xml:space="preserve">По първото питане се поддържа противоречие със задължителната практика на ВКС, изразена в постановките по т. 19 от ТР № 1/04.01.2001 г. на ОСГК на ВКС, а по второто – с практиката на ВКС, вкл. и задължителната, опредметена в ППВС № 4/23.12.1968 г. – т. II, както и в решение № 112/14.06.2011 по гр. д. № 372/2010 г., решение № 376/21.10.2015 г. по гр. д. № 514/2012 г., решение № 822/10.12.2010 г. по гр. д. № 593/2010 г., решение № 449/16.05.2013 г. по гр. д. № 1393/2011 г., решение № 263/21.03.2017 г. по гр. д. № 627/2016 г., всичките по описа на IV г. о., решение № 251/21.12.2015 г. по гр. д. № 812/2015 г., решение № 61/28.04.2016 г. по гр.. д. № 4546/2015 г., и двете на III г. о.</w:t>
        <w:tab/>
        <w:br/>
        <w:tab/>
        <w:t xml:space="preserve"/>
        <w:tab/>
        <w:br/>
        <w:tab/>
        <w:t xml:space="preserve">И по двата въпроса не са налице предпоставки за допустимост на обжалването. Те удовлетворяват общия селективен критерий (правен въпрос по чл.280, ал. 1 ГПК), тъй като обуславят произнасянето на въззивния съд с обжалваното решение, но не удовлетворяват специалния критерий на основанието по чл. 280, ал. 1, т. 1 ГПК. В случая липсва твърдяното отклонение със сочената практика на ВКС, вкл. задължителната. При цялостен и всеобхватен анализ на събраните доказателства за релевантните за спора факти втората съдебна инстанция - като съд по съществото на спора - е направила самостоятелни и обосновани фактически и правни изводи по предмета на делото, изследвала е всички обстоятелства от значение за основателността на претенцията и размера на обезщетението на неимуществените вреди и всичко това е намерило отражение в мотивите на въззивния съдебен акт. Той изразява решаващата, а не проверяващата дейност на въззивния съд и не е постановен в противоречие с установената съдебна практика на ВКС, като предпоставка за достъп до касация по чл. 280, ал. 1, т. 1 ГПК по първия поставен въпрос.</w:t>
        <w:tab/>
        <w:br/>
        <w:tab/>
        <w:t xml:space="preserve"/>
        <w:tab/>
        <w:br/>
        <w:tab/>
        <w:t xml:space="preserve">Неоснователно е искането за допускане на касационен контрол и по второто питане, поставено във връзка с приложението на чл. 52 ЗЗД при определяне на размера на обезщетението за неимуществени вреди от деликт. Относно критерия „справедливост” и неговото съдържание по смисъла на чл. 52 ЗЗД, ВКС многократно е имал случаи да преутвърди в практиката си постановките на ППВС № 4/1968 г., приемайки, че той включва винаги конкретни факти предвид стойността, които засегнатите блага са имали за своя притежател - характер и степен на увреждането, начин и обстоятелства, при които то е получено, вредоносни последици, тяхната продължителност и степен на интензитет, възраст на увредения, неговото обществено и социално поведение, без този списък да е изчерпателен. Касае се за преценка на обстоятелства с обективни характеристики - които трябва да се вземат предвид от съда при определяне на размера на обезщетението, а в мотивите към решенията на съдилищата трябва да се посочат както релевантните конкретни обстоятелства, така и значението им за присъдения размер. Въззивният съд е извършил тази преценка и не се е отклонил от горните постановки. Справедливото обезщетяване по смисъла на чл. 52 ЗЗД се свързва със задължението на съда да определи точен еквивалент на болките и страданията на пострадалото лице във всеки отделен случай конкретно, а не по общи критерии – пострадалото лице следва, както изисква закона, да бъде обезщетено в пълен и справедлив размер, и той е различен за всеки отделен случай (така решение №111/17.03.2014 по гр. д. № 4207/2013 г. на ВКС, ІV г. о.), вкл. с оглед на факта, че всяко отделно лице има различна психика и субективно по различен начин възприема едни и същи факти, свързани с незаконното обвинение. Разликата в присъжданите от съставите на ВКС обезщетения за неимуществени вреди, произтича от различните факти при различните казуси, а не сочи на противоречиво тълкуване на закона. Трайно установено в съдебната практика на ВКС е разбирането, че нормата на чл. 52 ЗЗД изисква конкретна преценка във всеки отделен случай, като унификация и уравновиловка е невъзможна. Постановяването на обжалваното решение в пълно съгласие с трайната съдебна практика по приложението на чл. 52 ЗЗД изключва предпоставки в приложно поле на чл. 280, ал. 1, т. 1 ГПК.</w:t>
        <w:tab/>
        <w:br/>
        <w:tab/>
        <w:t xml:space="preserve"/>
        <w:tab/>
        <w:br/>
        <w:tab/>
        <w:t xml:space="preserve">Не са налице основания за селектиране на жалбата и по чл. 280, ал. 2 ГПК. Този текст се сочи само формално в изложението към касационната жалба, но липсват твърдения, които да обосновават неговото приложение. Разпоредбата урежда три хипотези, при които може да се проведе достъп до касация. В случая обаче не се констатира от настоящия състав решението на втората съдебна инстанция да е вероятно нищожен съдебен акт, нито да не са налице условията за произнасяне по същество на правния спор (обуславяща вероятността да е процесуално недопустимо), както и да е очевидно неправилно.</w:t>
        <w:tab/>
        <w:br/>
        <w:tab/>
        <w:t xml:space="preserve"/>
        <w:tab/>
        <w:br/>
        <w:tab/>
        <w:t xml:space="preserve">Като заключение се налага, че не са налице основания за селектиране на жалбата по чл. 280, ал. 1, т. 1 и ал. 2 ГПК, поради което не може да се допусне касационен контрол на въззивното решение в обжалваната част.</w:t>
        <w:tab/>
        <w:br/>
        <w:tab/>
        <w:t xml:space="preserve"/>
        <w:tab/>
        <w:br/>
        <w:tab/>
        <w:t xml:space="preserve"> Така мотивиран, Върховен касационен съд, състав на III г. о.,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44 от 22.03.2024 г. по гр. д. № 517/2023 г. на Апелативен съд – Варна в обжалваната част.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