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№7706/22.05.2019 по адм. д. №13998/2018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Главен директор на главна дирекция „Изпълнение на наказанията“, чрез процесуален представител, срещу Решение №128 от 16.10.2018г., постановено по административно дело №276/2018г. на Административен съд Ловеч, с което е отменена заповед №Л-3261/25.07.2018г. на ВПД Главен директор на ГДИН, за налагане дисциплинарно наказание „порицание“ за срок от една година на П.Х-Началник сектор II-ра категория към затвора Ловеч. </w:t>
        <w:tab/>
        <w:br/>
        <w:tab/>
        <w:t xml:space="preserve">В касационната жалба са наведени доводи за неправилност на решението, като постановено при нарушение на материалния закон и необоснованост отм. енително основание по чл. 209, т. 3 от АПК. Иска се неговата отмяна. Съображения излага в писмено становище. Претендира разноски. </w:t>
        <w:tab/>
        <w:br/>
        <w:tab/>
        <w:t xml:space="preserve">Ответната страна П.Х чрез процесуален представител оспорва касационната жалба. Съображения излага в писмена защита. Претендира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221, ал. 1 от АПК и чл. 232 от АПК, от надлежна страна и при наличие на правен интерес, поради което е процесуално допустима. Разгледана по същество е неоснователна. </w:t>
        <w:tab/>
        <w:br/>
        <w:tab/>
        <w:t xml:space="preserve">За да постанови обжалваното решение, Административен съд Ловеч е приел за установено, че с оспорената пред него заповед, на П.Х - Началник сектор II-ра категория към затвора Ловеч, е наложено дисциплинарно наказание „порицание“ за срок от една година на осн. чл. 19, ал. 2 от ЗИНС вр. чл. 194, ал. 2, т. 2 от ЗМВР във вр. чл. 200, ал. 1, т. 11 от ЗМВР, за неизпълнение на вменени с Раздел V-Преки задължения, т. 1 и т. 2 от длъжностна характеристика за длъжността „Началник сектор III-I категория“ в затворническо общежитие III-I категория към Затвор III-I категория.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предписаната от закона писмена форма, при спазване на административнопроизводствените правила, но при неправилно приложение на материалния закон и несъответствие с целта на закона.Решението е правилно. </w:t>
        <w:tab/>
        <w:br/>
        <w:tab/>
        <w:t xml:space="preserve">Споделя се изводите на Административен съд Ловеч, че наказаното лице не е извършило вмененото му нарушение. </w:t>
        <w:tab/>
        <w:br/>
        <w:tab/>
        <w:t xml:space="preserve">Не се установява от представените по делото доказателства Хинков да е извършил нарушение на определните в раздел V-Преки задължения: т. 1 „Осъществява нормативно разписаните правомощия по отношение лишените от свобода, настанени в затворническо общежитие“ и т. 4 „Организира и следи за прилагането на установените стандарти и ефективните практики в основните дейности по третирането на лишените от свобода“ от длъжностна характеристика връчена на лицето на 06.12.2017г., изразено според ДНО в назначаване на работа с отделни заповеди от 15.06.2018г. на лишения от свобода Иванов едновременно на две различни места да изпълнява възложените му задачи в рамките само на два дни от преместването му в затворническото общежитие - без да е изминал необходимия период на адаптация. Правилно първостепенния съд е счел, че съобразно приложимите материалноправни разпоредби липсват задължения за началниците на затворнически общежития от открит тип/ЗООТ/ да определят период на адаптация на преместените лишени от свобода, преди включването им в трудова дейност, съвместима с определения им режим за изтърпяване на наказанието. Такова задължение не е разписано както в разпоредбите на чл. 153 и чл. 154 от ЗИНЗС (ЗАКОН ЗА ИЗПЪЛНЕНИЕ НА НАКАЗАНИЯТА И З. П. С.)/ЗИНС/, така и в раздел V „Преки задължения“ от процесната длъжностна характеристика на наказания служител. </w:t>
        <w:tab/>
        <w:br/>
        <w:tab/>
        <w:t xml:space="preserve">Следователно с действията по извеждане на лишения от свобода Б.И на външен неохраняем обект, служителя, в качеството му на началник ЗООТ не е осъществил състава на чл. 194, ал. 2, т. 2 от ЗМВР-неизпълнение на служебни задължения, както правилно е приел и първоинстанционния съд. </w:t>
        <w:tab/>
        <w:br/>
        <w:tab/>
        <w:t xml:space="preserve">Не се кредитират доводите в касационната жалба. Не се установява от приетите по делото доказателства П.Х да е бил запознат със Заповед №ЛС-04-1374/29.08.2014г. на министъра на правосъдието за да може да се приеме, че за служителя са възникнали задължения за нейното спазване, а тезата на касатора, че цитираната заповед е нормативен акт не намира опора в АПК. Независимо от горното следва да се отбележи, че в случая поведението на наказания служител по извеждане на лишения от свобода е изцяло съобразено с чл. 72, чл. 80 и чл. 172 от ЗИНС, и с данните в становище рег.№2318/06.06.2018г. на инспектор М.П относно преместване на затворника Б.И в заведение от по-лек тип, по отношение в първоначалната оценка на рисковете от рецидив и вреди, профил за криминогенни нужди и последваща оценка на промените в целия профил на затворника, което становище е в позитивен аспект. В този смисъл възприетия извод от ДНО в оспорената заповед за създаване от Хинков на възможност за осъдено лице да наруши режима на определеното му наказание, несъответства на събраните доказателства в хода на дисциплинарното разследване. </w:t>
        <w:tab/>
        <w:br/>
        <w:tab/>
        <w:t xml:space="preserve">Неоснователни са доводите за необоснованост на първоинстанционното решение. Изводите на АС-Ловеч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обосновано и следва да бъде оставено в сила. </w:t>
        <w:tab/>
        <w:br/>
        <w:tab/>
        <w:t xml:space="preserve">При този изход на делото предвид претендираните и доказани разноски пред настоящата инстанция следва Главна дирекция „Изпълнение на наказанията“-София да бъде осъдена да заплати на ответника деловодни разноски в размер на 400 лв., представляващи възнаграждение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№128 от 16.10.2018г., постановено по административно дело №276/2018г. на Административен съд Ловеч. </w:t>
        <w:tab/>
        <w:br/>
        <w:tab/>
        <w:t xml:space="preserve">ОСЪЖДА Главна дирекция „Изпълнение на наказанията“-София да заплати на П.Х, [ЕГН], деловодни разноски в размер на 400/четиристотин/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