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№7624/21.05.2019 по адм. д. №14449/2017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 жалба на Б.С, от [населено място], чрез пълномощника адв. А.Т, срещу Решение № 313 от 31.10.2017 г., постановено по адм. дело № 374/2017 г. по описа на Административен съд Перник в частта, с която e отхвърлен иска за сумата над 345 (триста четиридесет и пет) лева до пълния предявен размер от 600 (шестстотин) лева. Счита решението в оспорената част за неправилно, като постановено в нарушение на материалния закон, съществено нарушение на съдопроизводствените правила и необоснованост – касационни отменителни основания по чл. 209, т. 3 от АПК. Моли за отмяна му в тази част. Претендира разноски пред настоящата инстанция. </w:t>
        <w:tab/>
        <w:br/>
        <w:tab/>
        <w:t xml:space="preserve">Ответната страна – Областна дирекция на Министерство на вътрешните работи – гр. П., чрез гл. юрк.. В, в писмен отговор изразява становище за неоснователност на касационната жалба.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Перник е осъдил ОД на МВР - Перник да заплати на Б.С, обезщетение за претърпени имуществени вреди в размер от 345 (триста четиридесет и пет) лева, както и разноски по делото в размер на 351 (триста и петдесет и един) лева. </w:t>
        <w:tab/>
        <w:br/>
        <w:tab/>
        <w:t xml:space="preserve">За да постанови този резултат съдът е приел за установено, че с Наказателно постановление № 16-5314-000507 от 17.08.2016 г. на Началник сектор ПП към ОД на МВР-Перник, на Б.С са наложени административни наказания „глоби“ в общ размер на 2 130 лева, на основание чл. 183, ал. 3, т. 6 ЗДвП, чл. 175, ал. 1, т. 4 от ЗДвП и чл. 174, ал. 3 от ЗДвП за нарушение на чл. 6, ал. 1 от ЗДвП, чл. 103 и чл. 174, ал. 3 от ЗДвП. Същото е обжалвано и с Решение № 311 от 20.06.2017 г., постановено по НАХД № 181/2017 г. по описа на Районен съд Перник е отменено като незаконосъобразно. Решението не е обжалвано и е влязло в законна сила. Установено е, че в производството по оспорване на НП, ищецът е заплатил на адв.. Т сумата от 600 (шестстотин) лева в брой, съгласно представен по НАХД № 181/2017 г. по описа на Районен съд П. Д за правна защита и съдействие (л. 12), за процесуално представителство по посоченото дело. </w:t>
        <w:tab/>
        <w:br/>
        <w:tab/>
        <w:t xml:space="preserve">При тази фактическа установеност съдът от първата инстанция е приел, че са налице кумулативно изискуемите законови предпоставки на чл. 1, ал. 1 ЗОДОВ за ангажиране на отговорността на ответника по отношение на претендираните имуществени вреди. </w:t>
        <w:tab/>
        <w:br/>
        <w:tab/>
        <w:t xml:space="preserve">По отношение на размера на обезщетението, което следва да бъде изплатено, първостепенния съд е приел, че заплатения от страната хонорар в наказателно-административното производство е завишен с оглед фактическата и правна сложност на делото и обстоятелството, че правната помощ се свежда до изготвяне на жалба, тъй като защитата не се е явила в съдебно заседание, а самото производство е приключило на една инстанция, поради което е налице основание за намаляването му до размера, предвиден в Наредба № 1 от 09.07.2004 г., за минималните размери на адвокатските възнаграждения, в който смисъл е постановил решението си.Решението е валидно, допустимо и правилно. 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 за претърпените имуществени вреди. При разглеждане на съдебния спор, съдът не е установил посочените касационни нарушения. 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 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ЗАНН и представлява санкционираща управленска дейност. </w:t>
        <w:tab/>
        <w:br/>
        <w:tab/>
        <w:t xml:space="preserve">За квалифициране на иска като такъв по чл. 1, ал. 1 ЗОДОВ определяща е не правната природа на отменения акт, който безспорно не е индивидуален административен акт по смисъла на чл. 21 от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А определяща за квалифициране на иска, като такъв по чл. 1, ал. 1 от ЗОДОВ, е основният характер на дейността на органа, който го е издал. </w:t>
        <w:tab/>
        <w:br/>
        <w:tab/>
        <w:t xml:space="preserve">В този смисъл е постановеното Тълкувателно Решение № 1 от 15.03.2017 г. на Общото събрание на колегиите във Върховния административен съд по Тълкувателно дело № 2 от 2016 г., което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При установените по делото факти съдът е направи обоснован извод за наличие на предпоставките за реализиране на безвиновната отговорност на държавата. Обосновано също така съдът е приел, че адвокатският хонорар, заплатен по административно-наказателното дело е необосновано завишен с оглед характера на производството, обстоятелството, че делото не се отличава с фактическа и правна сложност и защитата се изразява в написване на жалба до съда.Затова и съдът е определил размера на действително дължимото възнаграждение и присъдил обезщетение в размер, който съответства на обема и качеството на осъществената правна защита. </w:t>
        <w:tab/>
        <w:br/>
        <w:tab/>
        <w:t xml:space="preserve">Предвид изложеното настоящата инстанция намира, че съдът е тълкувал и приложил правилно закона, поради което решението му следва да бъде оставено в сила. </w:t>
        <w:tab/>
        <w:br/>
        <w:tab/>
        <w:t xml:space="preserve">С оглед резултата от делото искането на касационния жалбоподател за присъждане на разноски за настоящата инстанция е неоснователно.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 :</w:t>
        <w:tab/>
        <w:br/>
        <w:tab/>
        <w:t xml:space="preserve">ОСТАВЯ В СИЛА Решение № 313 от 31.10.2017 г., постановено по адм. дело № 374/2017 г. по описа на Административен съд Перник.Решението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