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№5497/27.11.2024 по гр. д. №2119/2024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5497</w:t>
        <w:tab/>
        <w:br/>
        <w:tab/>
        <w:t xml:space="preserve"/>
        <w:tab/>
        <w:br/>
        <w:tab/>
        <w:t xml:space="preserve">гр. София, 27.11.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осемнадесети ноември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2.Десислава Попколева</w:t>
        <w:tab/>
        <w:br/>
        <w:tab/>
        <w:t xml:space="preserve"/>
        <w:tab/>
        <w:br/>
        <w:tab/>
        <w:t xml:space="preserve">при секретаря в присъствието на прокурора като разгледа докладваното от съдията Павков гр. д.№2119 по описа за 2024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ПРБ против решение № 81/22.03.2024 г., постановено по гр. д.№ 48/2024 г. от състав на Окръжен съд – Добрич.</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основателен иск с правно основание чл.2, ал.1, т.3 ЗОДОВ за сумата от 25 000 лева и е потвърдил постановеното в този смисъл решение на Районен съд – Добрич.</w:t>
        <w:tab/>
        <w:br/>
        <w:tab/>
        <w:t xml:space="preserve"/>
        <w:tab/>
        <w:br/>
        <w:tab/>
        <w:t xml:space="preserve"> Съдът е приел, че досъдебното производство срещу ищцата започва на 14.12.2013 г., когато е образувано е с постановление от 14.12.2013 г. на прокурор при ОП-Д.. По първоинстанционното наказателно дело са проведени голям брой продължителни и натоварващи физиката и психиката на участниците в тях открити съдебни заседания с личното участие на подсъдимата . Постановена е от първоинстанционния съд присъда №260001/08.10.2020 г.,с която ищцатга е призната за невиновна и е оправдана.След протест на ОП-Д. е образувано ВНОХД №114/2021 г. на Апелативен съд В.,по което с присъда №6/01.10.2021 г. е отменена изцяло присъдата на Д. и вместо това е призната за виновна за част от вменените й престъпления, като й е наложено наказание в размер на три години лишаване от свобода, глоба в размер на 3 000 лв и лишаване от право по чл.37 ал.1 т.6 от НК да заема обществена длъжност за срок от 5 години.На основание чл.66 ал.1 от НК изпълнението на наказанието лишаване от свобода е отложено с изпитателен срок от 5 години. Ищцата е оправдана по повдигнатото й обвинение относно размера на вредните последици от имуществен характер над сумата от 485 171,37 лв. С решение №50/21.07.2022 г. по НД №85/2022 г. на ВКС на РБ е отменена присъдата на Апелативен съд В. в осъдителната й част, в частта относно налагане на наказание и приложението на чл.66 ал.1 от НК,като подсъдимата е призната за невиновна и изцяло оправдана.</w:t>
        <w:tab/>
        <w:br/>
        <w:tab/>
        <w:t xml:space="preserve"/>
        <w:tab/>
        <w:br/>
        <w:tab/>
        <w:t xml:space="preserve"> Съдът е приел, че наказателното производство спрямо ищцата ищцата в неговата досъдебна и съдебна фаза е продължило през периода от 14.12.2013 г. до 21.07.2022 г.,т. е. в рамките на 8 години и 8 месеца. Прието е, че е налице е дълга продължителност на същото, обосноваваща значителна тежест на пораженията върху психиката и ежедневното функциониране на ищцата.</w:t>
        <w:tab/>
        <w:br/>
        <w:tab/>
        <w:t xml:space="preserve"/>
        <w:tab/>
        <w:br/>
        <w:tab/>
        <w:t xml:space="preserve"> При определяне размера на дължимото от ответната Прокуратура обезщетение съдът е посочил, че следва да се има предвид, че наказателното производство срещу ищцата е било продължително /8 години и 8 месеца/,т. е. негативното въздействие върху психиката и житейското й функциониране се е проточило значително във времето;същата е била в зряла възраст с вече изграден авторитет в обществото, неосъждана до момента и без досег с органите на реда, които факти допълнително са нагнетили интензитета на емоционалните й реакции;производството е касаело професионалната й реализация до момента и е възпрепятствало същата /била е отстранена от длъжност при практическа невъзможност въпреки оправдателната присъда впоследствие да възстанови позициите си в обществото, била е принудена да промени професионалното си поприще, да търси работа в друг град/;обвинението е било за тежко умишлено престъпление по смисъла на чл.93 т.7 от НК,за което се предвижда наказание лишаване от свобода от 3 до 10 години, а последното допълнително е засилвало притесненията на ищцата за съдбата й и за изхода от производството. Отчетено е, че наказателното производство е преминало през досъдебна и съдебна фаза в три инстанции, в които ищцата е участвала лично и е преживяла унижението да бъде подсъдима.Медийните публикации, представени по делото, сочат, че съдебният процес е бил детайлно следен от обществеността на града и отразяван в медиите, което допълнително е провокирало чувство на унижение и срам у ищцата.Стресът е бил особено засилен поради постановяване на осъдителна присъда във въззивната инстанция, което със сигурност е нагнетило неимоверно притесненията на ищцата за неблагоприятен изход от наказателното производство. При тези съобразени обстоятелства съдът е приел, че обезщетение за причинените неимуществени вреди в размер на 25 000 лв е справедливо /по около 2 850 лв на година от производството/, като е посочил, че тази сума е съобразена с икономическата конюнктура в страната през периода 2014-2022 г. /предвид нарастващия размер на минималната работна заплата по години от 340 лв през 2014 г. до 710 лв през 2022 г. и респ. нарастващия размер на разходите за съществуване/.</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приложението на разпоредбата на чл.52 ЗЗД при наличие на предпоставките на чл.280, ал.1, т.1 и т.3 ГПК.</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касационното обжалване не следва да се допуска, като в полза на ответника по жалбата се присъди сумата 1 000 лева, представляваща заплатено от страната адвокатско възнаграждение, на основание чл.78, ал.3 ГПК.</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81/22.03.2024 г., постановено по гр. д.№ 48/2024 г. от състав на Окръжен съд – Добрич.</w:t>
        <w:tab/>
        <w:br/>
        <w:tab/>
        <w:t xml:space="preserve"/>
        <w:tab/>
        <w:br/>
        <w:tab/>
        <w:t xml:space="preserve"> ОСЪЖДА Прокуратура на Република България да заплати на основание чл.78, ал.3 ГПК на Ю. Б. С. сумата 1 000 /хиляда/ лева.</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