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№2384/27.09.2024 по ч. търг. д. №1184/2024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2384</w:t>
        <w:tab/>
        <w:br/>
        <w:tab/>
        <w:t xml:space="preserve"/>
        <w:tab/>
        <w:br/>
        <w:tab/>
        <w:t xml:space="preserve">Гр. София,11.09.2024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четвърти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1184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н. 6243/18.01.2024 г. по описа на регистратурата на СГС, подадена от прокурор от Софийска градска прокуратура срещу определение № 111 от 10.01.2024 г. по т. д. 767/2023 г. по описа на СГС, с което е оставена без уважение молбата на прокурор при Софийска градска прокуратура за изменение на определение № 3612 от 23.10.2023 г. по същото дело, с което съдът се е произнесъл по дължимите разноски и осъдил Софийска градска прокуратура да заплати на основание чл. 78, ал. 4, вр. ал. 11 ГПК на ответника Политическа партия „Партия на българските жени“ сумата 1 000 лв. – разноски по делото, представляващи заплатено адвокатско възнаграждение. </w:t>
        <w:tab/>
        <w:br/>
        <w:tab/>
        <w:t xml:space="preserve"/>
        <w:tab/>
        <w:br/>
        <w:tab/>
        <w:t xml:space="preserve"> Жалбоподателят поддържа, че обжалваният съдебен акт е неправилен. Сочи, че процесуалните действия, за които е договорен присъденият с определението адвокатски хонорар, не са ясно индивидуализирани в представения договор за правна защита и съдействие. Поддържа, че делото не се отличава с фактическа и правна сложност и като се позовава на практика на СЕС моли възнаграждението да бъде намалено, без съдът да се съобразява с установените в Наредба № 1/2004 г. на ВАС минимални размери на адвокатските възнаграждения. Изтъква, че след като ответникът е представил по делото доказателства след подаване на исковата молба, то приложение следва да намери нормата на чл. 78, ал. 2 ГПК и разноски не следва да бъдат възлагани в тежест на Софийска градска прокуратура. По тези доводи моли обжалваният съдебен акт да бъде отменен изцяло, евентуално договореното възнаграждение да бъде намалено на основание чл. 78, ал. 5 ГПК. </w:t>
        <w:tab/>
        <w:br/>
        <w:tab/>
        <w:t xml:space="preserve"/>
        <w:tab/>
        <w:br/>
        <w:tab/>
        <w:t xml:space="preserve">Ответникът по жалбата, Политическа партия „Партия на българските жени“, оспорва частната жалба като неоснователна. Излага, че присъденият разход е в минималния установен в чл. 7, ал. 1, т. 4 от Наредба № 1/2004 г. на ВАС за минималните размери на адвокатските възнаграждения размер за неоценяем иск. Сочи, че упълномощеният адвокат е осъществил активна защита с подаден отговор на исковата молба с приложени относими писмени доказателства и е представлявал ответника в о. с.з., поради което договореното възнаграждение в размер на 1 000 лв. не е прекомерно. Оспорва доводите по жалбата, че кръгът на дадените пълномощия на адвоката не бил ясен, като поддържа, че упълномощаването е за осъществяване на пълно процесуално представителство и защита пред първата инстанция. Изтъква, че изводите на съда, че не се установява ответникът да е станал причина за завеждане на делото, са правилни и обосновани. По тези доводи моли обжалваното определение да бъде потвърдено като правилно.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приема, че е сезиран с допустима жалба от материално легитимирана страна, която следва да бъде разгледана по реда на чл. 274, ал. 2 ГПК. </w:t>
        <w:tab/>
        <w:br/>
        <w:tab/>
        <w:t xml:space="preserve"/>
        <w:tab/>
        <w:br/>
        <w:tab/>
        <w:t xml:space="preserve">Съобразно дадените задължителни указания по тълкуването на закона с ТР № 6 от 15.01.2019 г. по т. д. 6/2017 г. по описа на ОСГТК на ВКС, инстанцията, осъществяваща контрол за законосъобразността на актовете, подлежащи на обжалване с частна жалба, разполага с правомощието самостоятелно да установява фактите, относими към приложимата процесуалноправна норма, да вземе собствено становище по предмета на производството и да се произнесе по неговото същество, без да е обвързана от изложените в частната жалба оплаквания. Счетено е, че и подадената бланкетна частна жалба не само е редовна, но чрез нея страната може ефективно да защити правото си, а ако в частната жалба са изложени конкретни оплаквания срещу обжалваното определение, те имат значение единствено да ориентират съда за становището на страната. И в двата случая съдът служебно проверява всички правно релевантни факти, сам преценява доказателствата, събрани от първата инстанция, тези представени с частната жалба и отговора, както и събраните от него, въз основа на което разрешава въпросите, включени в предмета на производството. По този начин съдът изпълнява своето задължение да осигури прилагането на процесуалния закон, която дейност не е обусловена от волята на страните, обективирана посредством оплакванията за незаконосъобразност. </w:t>
        <w:tab/>
        <w:br/>
        <w:tab/>
        <w:t xml:space="preserve"/>
        <w:tab/>
        <w:br/>
        <w:tab/>
        <w:t xml:space="preserve">С обжалваното определение въззивният съд е оставил без уважение молбата на Софийска градска прокуратура за изменение на определение № 3612 от 23.10.2023 г. по същото дело, с което съдът се е произнесъл по дължимите разноски и е осъдил Софийска градска прокуратура да заплати на основание чл. 78, ал. 4, вр. ал. 11 ГПК на ответника ПП „Партия на българските жени“ сумата 1 000 лв. – разноски по делото, представляващи заплатено адвокатско възнаграждение. </w:t>
        <w:tab/>
        <w:br/>
        <w:tab/>
        <w:t xml:space="preserve"/>
        <w:tab/>
        <w:br/>
        <w:tab/>
        <w:t xml:space="preserve">Определението е неправилно, макар и не по поддържаните с частната жалба оплаквания, а поради неправилно приложение на нормата на чл. 78, ал. 11 ГПК. </w:t>
        <w:tab/>
        <w:br/>
        <w:tab/>
        <w:t xml:space="preserve"/>
        <w:tab/>
        <w:br/>
        <w:tab/>
        <w:t xml:space="preserve">Предвид разпоредбата на чл. 78, ал. 4 ГПК ответникът има право на сторените разноски при прекратяване на делото.</w:t>
        <w:tab/>
        <w:br/>
        <w:tab/>
        <w:t xml:space="preserve"/>
        <w:tab/>
        <w:br/>
        <w:tab/>
        <w:t xml:space="preserve">От преписката по делото се установява, че с депозирания писмен отговор ответникът е представил договор за правна защита и съдействие и пълномощно за осъществяване на правна защита и процесуално представителство по делото пред първата инстанция с договорено възнаграждение от 1 000 лв., като изрично е удостоверено, че възнаграждението е заплатено. Последното е достатъчно доказателство за извършване на разхода, съобразно дадените разяснения с т. 1 от ТР № 6/06.11.2013 г. по т. д. 6/2012 г. по описа на ОСГТК на ВКС. Възраженията на жалбоподателя, че не ставало ясно за какви процесуални действия е уговорен хонорарът, не почиват на съдържанието на горецитираните договор и пълномощно.</w:t>
        <w:tab/>
        <w:br/>
        <w:tab/>
        <w:t xml:space="preserve"/>
        <w:tab/>
        <w:br/>
        <w:tab/>
        <w:t xml:space="preserve">Необосновано е и неподкрепеното с доказателства възражение по жалбата за приложимост на нормата на чл. 78, ал. 2 ГПК, вр. чл. 78, ал. 4 ГПК, доколкото по делото не се установява ответникът с поведението си да е станал повод за завеждане на делото. </w:t>
        <w:tab/>
        <w:br/>
        <w:tab/>
        <w:t xml:space="preserve"/>
        <w:tab/>
        <w:br/>
        <w:tab/>
        <w:t xml:space="preserve">Не следва да бъде уважено и поддържаното възражение за прекомерност на уговореното адвокатско възнаграждение. </w:t>
        <w:tab/>
        <w:br/>
        <w:tab/>
        <w:t xml:space="preserve"/>
        <w:tab/>
        <w:br/>
        <w:tab/>
        <w:t xml:space="preserve">Като отклонение от общото правило на чл. 78, ал. 4 ГПК, предвиждащо право на ответника на всички сторени от него разноски при прекратяване на делото, с нормата на чл. 78, ал. 5 ГПК е предвидена възможност, ако възнаграждението за адвокат е прекомерно съобразно действителната правна и фактическа сложност на делото, съдът по искане на насрещната страна да присъди по-нисък размер на разноските в тази им част. </w:t>
        <w:tab/>
        <w:br/>
        <w:tab/>
        <w:t xml:space="preserve"/>
        <w:tab/>
        <w:br/>
        <w:tab/>
        <w:t xml:space="preserve">Последната законова хипотеза не е налице според настоящия състав на съда, като съдът съобразява предмета на делото – предявен иск за постановяване разпускане на политическата партия ответник; спорност на релевантните факти по делото; събраните писмени доказателства и извършените от процесуалния представител на ответника процесуални действия. </w:t>
        <w:tab/>
        <w:br/>
        <w:tab/>
        <w:t xml:space="preserve"/>
        <w:tab/>
        <w:br/>
        <w:tab/>
        <w:t xml:space="preserve">Като изключение от общото правило нормата на чл. 78, ал. 5 ГПК следва да се прилага, само когато е налице прекомерност, каквато по горните доводи на съда не се установява в процесния случай, поради което не са налице предпоставките за намаляване на доказания разход за представляване на ответника от адвокат пред СГС.</w:t>
        <w:tab/>
        <w:br/>
        <w:tab/>
        <w:t xml:space="preserve"/>
        <w:tab/>
        <w:br/>
        <w:tab/>
        <w:t xml:space="preserve">Обжалваният съдебен акт е постановен в нарушение на процесуалната норма на чл. 78, ал. 11 ГПК, която предвижда, че когато в делото участва като страна прокурорът, дължащите се разноски се присъждат на държавата или се заплащат от нея. </w:t>
        <w:tab/>
        <w:br/>
        <w:tab/>
        <w:t xml:space="preserve"/>
        <w:tab/>
        <w:br/>
        <w:tab/>
        <w:t xml:space="preserve">По приложението на нормата е постановено по реда на чл. 274, ал. 3 ГПК определение № 472 от 06.08.2018 г. по ч. т.д. 1041/2018 г. по описа на ВКС, ТК, II ТО, с което е прието, че когато в исково производство прокурорът участва като страна на основание чл. 26, ал. 3 ГПК при произнасяне по отговорността за разноски съобразно изхода на спора следва да бъде съобразена разпоредбата на чл. 78, ал. 11 ГПК, предвиждаща, че в тази хипотеза дължащите се разноски се присъждат на държавата или се заплащат от нея. С тези доводи е отменено обжалваното определение и потвърденото с него първоинстанционно определение, с което Прокуратурата на Република България е осъдена да заплати на ответника направените разноски по делото, и вместо това за същите е осъдена държавата, представлявана от министъра на финансите. </w:t>
        <w:tab/>
        <w:br/>
        <w:tab/>
        <w:t xml:space="preserve"/>
        <w:tab/>
        <w:br/>
        <w:tab/>
        <w:t xml:space="preserve">В този смисъл е и практиката по определение № 1271 от 16.05.2024 г. по т. д. 165/2024 г. по описа на ВКС, ТК, I ТО. </w:t>
        <w:tab/>
        <w:br/>
        <w:tab/>
        <w:t xml:space="preserve"/>
        <w:tab/>
        <w:br/>
        <w:tab/>
        <w:t xml:space="preserve">Горецитираната практика на ВКС се споделя изцяло от настоящия състав на съда. </w:t>
        <w:tab/>
        <w:br/>
        <w:tab/>
        <w:t xml:space="preserve"/>
        <w:tab/>
        <w:br/>
        <w:tab/>
        <w:t xml:space="preserve">Съдът с обжалваното определение се е отклонил от даденото тълкуване на нормата на чл. 78, ал. 11 ГПК и е оставил без уважение молбата на прокурор при Софийска градска прокуратура за изменение на определение № 3612 от 23.10.2023 г., с което Софийска градска прокуратура е осъдена да заплати на основание чл. 78, ал. 4, вр. ал. 11 ГПК на ответника ПП „Партия на българските жени“ сумата 1 000 лв. – разноски по делото. Определението като неправилно следва да бъде отменено и вместо него постановено друго, с което бъде осъдена държавата, представлявана от министъра на финансите, да заплати на Политическа партия „Партия на българските жени“ направените в първоинстанционното производство разноски в размер на сумата 1 000 лева.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111 от 10.01.2024 г. по т. д. 767/2023 г. по описа на СГС, КАТО ВМЕСТО ТОВА ПОСТАНОВЯВА</w:t>
        <w:tab/>
        <w:br/>
        <w:tab/>
        <w:t xml:space="preserve"/>
        <w:tab/>
        <w:br/>
        <w:tab/>
        <w:t xml:space="preserve">ИЗМЕНЯ определение № 3612 от 23.10.2023 г. по т. д. 767/2023 г. по описа на СГС, вместо което постановява</w:t>
        <w:tab/>
        <w:br/>
        <w:tab/>
        <w:t xml:space="preserve"/>
        <w:tab/>
        <w:br/>
        <w:tab/>
        <w:t xml:space="preserve">ОСЪЖДА държавата, представлявана от министъра на финансите, да заплати на основание чл. 78, ал. 4, вр. ал. 11 ГПК на ответника Политическа партия „Партия на българските жени“, вписана в регистъра за политическите партии под № 172, том 4, стр. 170, по ф. д. 1507/1997 г. по описа на СГС, сумата 1 000 лв. – разноски по делото.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