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№1209/30.09.2020 по адм. д. №3258/2020 на ВАС, докладвано от съдия Петя Желева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 по чл. 208 и сл. от Административнопроцесуалния кодекс /АПК/. </w:t>
        <w:tab/>
        <w:br/>
        <w:tab/>
        <w:t xml:space="preserve">Образувано е по две касационни жалби, подадени съответно от министъра на енергетиката, чрез процесуален представител В.А и от Министерски съвет, чрез процесуален представител Х.Г против решение № 886 от 20.01.2020 г. по адм. дело № 2958/2018г. на Върховния административен съд, Четвърто отделение, в частта с която е отменено решение № 85 от 09.02.2018 г. на Министерски съвет за предоставяне на концесия за добив на подземни богатства по чл. 2, ал. 1, т. 5 от ЗПБ (ЗАКОН ЗА ПОДЗЕМНИТЕ БОГАТСТВА) (ЗПБ) – строителни материали – пясъци и чакъли, от находище „Кацара“, участък „Кацара-2“, разположено в землищата на с. К., община С., с. К. и с. Я., община Р., област П., на „А. П“ ЕООД – Пловдив. </w:t>
        <w:tab/>
        <w:br/>
        <w:tab/>
        <w:t xml:space="preserve">Излагат се доводи, че решението е неправилно, поради нарушение на материалния закон. </w:t>
        <w:tab/>
        <w:br/>
        <w:tab/>
        <w:t xml:space="preserve">Ответниците - СНЦ „Спасение и възраждане на Катуница“ и СНЦ „Да опазим децата на Катуница“, чрез процесуален представител адв. М.Л, оспорват касационните жалби като неоснователни. </w:t>
        <w:tab/>
        <w:br/>
        <w:tab/>
        <w:t xml:space="preserve">Ответникът - О. С, чрез процесуален представител адв. А.К, оспорва касационните жалби като неоснователни. </w:t>
        <w:tab/>
        <w:br/>
        <w:tab/>
        <w:t xml:space="preserve">Ответникът - „А. П“ ЕООД – Пловдив, чрез процесуален представител адв.. А, изразява становище за основателност на оспорва касационните жалби. </w:t>
        <w:tab/>
        <w:br/>
        <w:tab/>
        <w:t xml:space="preserve">Представителят на Върховната административна прокуратура изразява становище за неоснователност на жалбите. </w:t>
        <w:tab/>
        <w:br/>
        <w:tab/>
        <w:t xml:space="preserve">Върховният административен съд, Първа колегия, петчленен състав, като взе предвид разпоредбата на чл. 218 от АПК, приема следното: </w:t>
        <w:tab/>
        <w:br/>
        <w:tab/>
        <w:t xml:space="preserve">Касационните жалби са подадени от надлежни страни и в срока по чл. 211, ал. 1 от АПК, поради което са процесуално допустими, но разгледани по същество са неоснователни. </w:t>
        <w:tab/>
        <w:br/>
        <w:tab/>
        <w:t xml:space="preserve">С решение № 886 от 20.01.2020 г. по адм. дело № 2958/2018г. на Върховния административен съд, Четвърто отделение, в оспорената част, по жалба на СНЦ „Спасение и възраждане на Катуница“ и СНЦ „Да опазим децата на Катуница“, и О. С, представлявана от Кмета на общината, е отменено решение № 85 от 09.02.2018 г. на Министерски съвет за предоставяне на концесия за добив на подземни богатства по чл. 2, ал. 1, т. 5 от ЗПБ (ЗАКОН ЗА ПОДЗЕМНИТЕ БОГАТСТВА) (ЗПБ) – строителни материали – пясъци и чакъли, от находище „Кацара“, участък „Кацара-2“, разположено в землищата на с. К., община С., с. К. и с. Я., община Р., област П., на „А. П“ ЕООД – Пловдив. </w:t>
        <w:tab/>
        <w:br/>
        <w:tab/>
        <w:t xml:space="preserve">С решението, тричленният състав на ВАС е приел, че обжалваното решение на МС е постановено от компетентен орган, при спазване на установената форма, но при съществени нарушения на административнопроизводствените правила и в противоречие с материалния закон. </w:t>
        <w:tab/>
        <w:br/>
        <w:tab/>
        <w:t xml:space="preserve">За да постанови този резултат, тричленният състав на ВАС е приел, че първия спорен въпрос е относно реда по който следва да се процедира при разглеждане на заявлението за пряко предоставяне на концесия, тъй като оспореното решение е постановено почти дванадесет години след подаване на заявлението и през този период приложимия ЗПБ (ЗАКОН ЗА ПОДЗЕМНИТЕ БОГАТСТВА) е променян, включително и в текстовете каещи изискванията за предоставяне на концесията за добив на подземни богатства по право. </w:t>
        <w:tab/>
        <w:br/>
        <w:tab/>
        <w:t xml:space="preserve">Посочил е, че към момента на подаване на заявлението е приложима редакцията на закона, обнародвана в Държавен вестник бр. 23/1999г. Съгласно приложимата редакция заявлението за пряко предоставяне на разрешение за търсене и/или проучване или на концесия за добив следва да отговаря на изискванията на чл. 51 от ЗПБ. Приел е, че заявлението за предоставяне на концесия е подадено на 23.03.2006г. и е съобразено с тези изисквания. В срока по чл. 52 от ЗПБ, в редакцията, обн. ДВ бр. 23/1999г., нямало произнасяне на компетентния орган. </w:t>
        <w:tab/>
        <w:br/>
        <w:tab/>
        <w:t xml:space="preserve">Посочил е, че първото съществено изменение на закона след подаване на заявлението е това обнародвано в Държавен вестник бр. 70/2008г., като с това изменение е предвидено значително изменение на режима за предоставяне на разрешение за търсене и/или проучване по право и предоставяне на концесия за добив по право. С това изменение е предвидено, че заявлението за предоставяне на концесия за добив по право се подава по реда и съобразно изискванията на чл. 54 от ЗПБ, в редакцията, обн.Дв бр. 70/2008г. </w:t>
        <w:tab/>
        <w:br/>
        <w:tab/>
        <w:t xml:space="preserve">Приел е, че предвид настъпилата значителна промяна в режима за предоставяне на концесия по право, с разпоредбата на §86 от ПЗР на ЗИД на ЗПБ, законодателят е разпоредил, че процедурите, започнали до влизане в сила на този закон, се приключват по досегашния ред в срок от две години от влизането му в сила или до 11.08.2010г., тъй като законът е обнародван в Държавен вестник на 08.08.2008г. и е влязъл в сила на 11.08.2008г. </w:t>
        <w:tab/>
        <w:br/>
        <w:tab/>
        <w:t xml:space="preserve">Според тричленният състав на ВАС с изтичане на срока, предвиден в §86 от ПЗР на ЗИД ЗПБ е отпаднала възможността за разглеждане на заявлението, подадена по отменения ред. За неотносимо е прието позоваването на разпоредбата на § 105, ал. 3 от ПЗР на ЗИД ЗПБ, обнародван в Държавен вестник бр. 100/20.12.2010г., тъй като тази разпоредба е по отношение на започнали производства по реда на Глава шеста от ЗООС (ЗАКОН ЗА ОПАЗВАНЕ НА ОКОЛНАТА СРЕДА) или по отношение на предоставена концесия, а към момента на приемане на цитираното изменение на ЗПБ (ЗАКОН ЗА ПОДЗЕМНИТЕ БОГАТСТВА) нямало произнасяне по заявлението от 23.03.2006г., поради което не била налице предвидената хипотеза на предоставена концесия. </w:t>
        <w:tab/>
        <w:br/>
        <w:tab/>
        <w:t xml:space="preserve">На второ место, тричленния състав на ВАС е приел, че съгласно разпоредбата на чл. 29, ал. 1, т. 3 от ЗПБ, в приложимата редакция към подаване на заявлението, титулярят на разрешение за търсене и проучване се определя пряко за концесионер за добив на откритото находище, ако е подал писмено заявление за концесия до съответния орган в срок до шест месеца след получаване на удостоверение за регистрираното откритие. Съгласно подаденото заявление № 70-00-7-39 от 23.03.2006г. „АРТ ПРИНТ“ ЕООД е извършило проучване на находището, като резултатите от проучването са обобщени в геоложки доклад, защитен в МОСВ и изчислените запаси са утвърдени от Специализирана експертна комисия /СЕК/ с протокол № НБ-73 от 28.12.2005г. на тази база е издадено удостоверение за търговско откритие №0223 от 26.01.2006г., което дава право за определянето му пряко за концесионер. Обектът е индивидуализиран с наименование, местоположение, координати на характерните гранични точки на площта. Заявлението е подадено в преклузивния срок по чл. 29, ал. 1, т. 3 от ЗПБ, в приложимата редакция. С протокол №НБ-27 от 29.09.2014г. на СЕК към МЕ са утвърдени преизчислени запаси и ресурси от строителни материали в заявеното находище. Със същия протокол е прието разделяне на находището на два участъка с обозначение „Кацара -1“ с площ от 13 914 кв. м. и „Кацара - 2“ с площ от 179 761 кв. м. В резултат извършените преизчисления дружеството е подало заявление на 18.08.2015г., с което е заявило, че желае да сключи концесионен договор за добив на баластра само от участък „Кацара -2“. Към това заявление са приложени актуализирана схема с обозначена номерация на характерните гранични точки от контура на заявената концесионна площ, размер на площта и координатен регистър, актуализиран план за разработка на находището, актуализиран план за управление на отпадъците, актуализирани правна и финансово-икономическа обосновка, банкови препоръки, декларация за липса на просрочени задължения към държавата и удостоверение от НАП за липса на задължения. Оспореното решение е съобразено със заявените параметри по подаденото през 2015г. заявление за предоставяне на концесия за участък обособен като „Кацара -2“. Според тричленния състав на ВАС, произнасянето по това заявление е недопустимо, тъй като е входирано в Министерството на енергетиката значително след изтичане на преклузивния срок по чл. 29, ал. 1, т. 3 от ЗПБ, в приложимата редакция. Освен това е налице несъответствие между параметрите на удостоверението за търговско откритие, издадено на основание протокол № НБ-73 от 28.12.2005г. на СЕК към МОСВ и цитирания в доклада на министъра на енергетиката протокол №НБ-27 от 29.09.2014г. на СЕК към МЕ /грешно е посочена година 2015г./. </w:t>
        <w:tab/>
        <w:br/>
        <w:tab/>
        <w:t xml:space="preserve">По изложените два довода, първоинстанционния съд е приел, че оспореното пред него решение № 85 от 09.02.2018 г. на Министерски съвет (РМС) за предоставяне на концесия за добив на подземни богатства по чл. 2, ал. 1, т. 5 от ЗПБ (ЗАКОН ЗА ПОДЗЕМНИТЕ БОГАТСТВА) (ЗПБ) – строителни материали – пясъци и чакъли, от находище „Кацара“, участък „Кацара-2“, разположено в землищата на с. К., община С., с. К. и с. Я., община Р., област П., на „А. П“ ЕООД – Пловдив е постановено при съществени нарушения на административнопроизводствените правила и в противоречие с материалния закон. </w:t>
        <w:tab/>
        <w:br/>
        <w:tab/>
        <w:t xml:space="preserve">Настоящата инстанция намира оспореното решение за правилно, като краен резултат по следните съображения: </w:t>
        <w:tab/>
        <w:br/>
        <w:tab/>
        <w:t xml:space="preserve">В касационните жалби на министъра на енергетиката и на Министерски съвет се твърди, че в случая административният орган е бил длъжен да се произнесе по подаденото заявление и да приключи производството, образувано по подаденото заявление с административен акт - да предостави концесия за добив на подземни богатства или да откаже предоставянето на концесия за добив на подземни богатства съобразно наличието на съответните закови предпоставки, като в случай, че административния орган не е приключил образуваното производство с административен акт, вече са били приложими разпоредбите на §105, ал. 1 и 2 от ПЗР на ЗИД на ЗПБ (обн. ДВ бр. 100/2010 г.). Сочи се, че срокът за произнасяне по заявлението е инструктивен, като се позовава на мотивите към Тълкувателно решение № 1 от 17.09.2018 г. по тълк. д. № 4/2016 г. на Върховен административен съд, поради което непроизнасянето на административният орган по подаденото заявление в срока по §86 от ПЗР на ЗИД ЗПБ не съставлява съществено нарушение на административнопроизводствените правила и не е в противоречие с материалния закон. </w:t>
        <w:tab/>
        <w:br/>
        <w:tab/>
        <w:t xml:space="preserve">Този довод на касаторите се споделя от настоящия петчленен състав на ВАС. </w:t>
        <w:tab/>
        <w:br/>
        <w:tab/>
        <w:t xml:space="preserve">По делото няма спор по фактите и същите са правилно установени от първоинстанционния съд (стр. 2-8 от решението.) Заявлението за пряко предоставяне на концесия от „А. П“ ЕООД – Пловдив е подадено на 23.03.2006г. и е съобразено със законовите изисквания на ЗПБ в редакцията, обн. Дв бр. 23/1999г., както и че в срока по чл. 52 в редакцията обн. ДВ бр. 23/1999г., не е последвало произнасяне на компетентния административен орган. </w:t>
        <w:tab/>
        <w:br/>
        <w:tab/>
        <w:t xml:space="preserve">Неправилно тричленният състав на ВАС е приел, че с изтичане на срока, предвиден в §86 от ПЗР на ЗИД ЗПБ е отпаднала възможността за разглеждане на заявлението, подадено по отменения ред, без да съобрази приложението на § 105, ал. 2 от ПЗР към ЗИД на ЗПБ (ДВ, бр. 100 от 2010 г.), съгласно която процедурите, започнали до влизането в сила на този закон, се довършват от министъра на икономиката, енергетиката и туризма по досегашния ред. Разпоредбата на § 86 от ПЗР на ЗИД на ЗПБ е неприложима в случая, след като с § 105, ал. 1 и ал. 2 от ПЗР на ЗИД на ЗПБ е указан реда за приключване на висящите процедури и не е определен изричен срок за това. Макар в случая правилно да е прието от съда, че е неотносима и разпоредбата на § 105, ал. 3 от ПЗР към ЗИД на ЗПБ, тъй като не се касае до предоставена концесия, а до започнала процедура, то е следвало да съобрази като приложима разпоредбата на § 105, ал. 2 от ПЗР към ЗИД на ЗПБ (ДВ, бр. 100 от 2010 г.) за довършване на процедурата по досегашния ред, т. е до измененията с ДВ, бр. 100 от 2010 г. </w:t>
        <w:tab/>
        <w:br/>
        <w:tab/>
        <w:t xml:space="preserve">Изложеното не обосновава неправилност на решението, доколкото настоящата инстанция споделя останалите доводи на първоинстанционния съд за незаконосъобразност на административния акт. </w:t>
        <w:tab/>
        <w:br/>
        <w:tab/>
        <w:t xml:space="preserve">В касационните жалби на министъра на енергетиката и на Министерски съвет се твърди, че неправило в оспореното решение е прието, че с оспореното решение на МС е издадено по заявление, подадено на 18.08.2015г., и че произнасянето по това заявление е недопустимо, тъй като е входирано в Министерството на енергетиката значително след изтичане на преклузивния срок по чл. 29, ал. 1, т. 3 от ЗПБ. В тази насока се твърди, че подаденото на 18.08.2015г. заявление има характер на писмо в отговор на искане на Министерството на енергетиката с изх. № Е-26-А-97/03.04.2014 г. за представяне на актуализирани документи към вече подаденото по смисъла на чл. 29, т. 3 от ЗПБ заявление с вх. № 70-00-7-39/23.03.2006 г. А по отношение на несъответствието в параметрите на удостоверението за търговско откритие, издадено на основание протокол № НБ-73 от 28.12.2005г. на СЕК към МОСВ и цитирания в доклада на министъра на енергетиката протокол №НБ-27 от 29.09.2014г. на СЕК към МЕ е посочено, че този протокол е неразделна част от протокол № НБ-73 от 28.12.2005г. на СЕК към МОСВ, а в регистъра и Специализираната карта са регистрирани и двата протокола. </w:t>
        <w:tab/>
        <w:br/>
        <w:tab/>
        <w:t xml:space="preserve">Тези доводи не се споделят от настоящия петчленен състав на ВАС. </w:t>
        <w:tab/>
        <w:br/>
        <w:tab/>
        <w:t xml:space="preserve">Правилно тричленния състав на ВАС е приел, че оспореното решение на МС е издадено по заявление, подадено на 18.08.2015г., входирано в Министерството на енергетиката значително след изтичане на преклузивния срок по чл. 29, ал. 1, т. 3 от ЗПБ. С последната разпоредба законодателят е установил специално изискване за титуляра на разрешение за търсене и проучване или за проучване, за да бъде определен пряко за концесионер за добив на открито находище да е подал писмено заявление за концесия до министъра на икономиката, енергетиката и туризма в срок до 6 месеца след получаване на удостоверение за регистрираното търговско откритие. </w:t>
        <w:tab/>
        <w:br/>
        <w:tab/>
        <w:t xml:space="preserve">Обосновано от фактическа и правна страна съдът е приел, че оспореното решение на МС е съобразено със заявените параметри по подаденото на 18.08.2015 г. заявление за предоставяне на концесия за участък обособен като „Кацара -2“, т. е. по заявление, подадено след изтичане на преклузивния 6 - месечен срок по чл. 29, т. 3 от ЗПБ, предвид обстоятелството, че удостоверение за търговско откритие № 0223 от 26.01.2006 г., даващо право на титуляра да бъде определен пряко за концесионер на находище „Кацара“ е получено от „Арт принт“ ЕООД - Пловдив към 23.03.2006 г., когато е подадено първото заявление за пряко предоставяне на концесия №70-00-7-39/23.03.2006 г., производството по което е приключило с влязъл в сила мълчалив отказ за предоставяне на концесия по право. </w:t>
        <w:tab/>
        <w:br/>
        <w:tab/>
        <w:t xml:space="preserve">Правилно също така тричленния състав на ВАС е приел, че е налице несъответствие между параметрите на удостоверението за търговско откритие, издадено на основание протокол № НБ-73 от 28.12.2005г. на СЕК към МОСВ и цитирания в доклада на министъра на енергетиката протокол №НБ-27 от 29.09.2014г. на СЕК към МЕ. Независимо от доводите на касатора, че двата протокола са регистрирани в регистъра и Специализираната карта, то пълната липса на съответствие на параметрите в удостоверението за търговско откритие от 26.01.2006 г., издадено на основание протокол № НБ-73 от 28.12.2005г. на СЕК към МОСВ и цитирания в доклада на министъра на енергетиката протокол №НБ-27 от 29.09.2014г. на СЕК към МЕ, въз основа на който е издадено оспореното решение на МС е равносилна на липса на документ по чл. 29, ал. 3 от ЗПБ за заявеното право на предоставяне на концесия по право. </w:t>
        <w:tab/>
        <w:br/>
        <w:tab/>
        <w:t xml:space="preserve">При тези фактически установявания, настоящият петчленен състав на ВАС намира, че съдебното решение е съответно на материалния закон и е обосновано. При постановяването му, не са допуснати съществени нарушения на съдопроизводствените правила. </w:t>
        <w:tab/>
        <w:br/>
        <w:tab/>
        <w:t xml:space="preserve">С оглед изложеното, не се установяват касационни отменителни основания. </w:t>
        <w:tab/>
        <w:br/>
        <w:tab/>
        <w:t xml:space="preserve">При този изход на спора, претенцията за разноски на касаторите е неоснователна. Такива не следва да се присъждат и на ответниците по касация, тъй като не са поискани. </w:t>
        <w:tab/>
        <w:br/>
        <w:tab/>
        <w:t xml:space="preserve">Водим от гореизложените съображения и на основание чл. 221, ал. 1 и 2 от АПК, Върховният административен съд, петчленен състав, 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ОСТАВЯ В СИЛА решение № 886 от 20.01.2020 г. по адм. дело № 2958/2018г. на Върховния административен съд, Четвърто отделение, в обжалваната част. </w:t>
        <w:tab/>
        <w:br/>
        <w:tab/>
        <w:t xml:space="preserve">Решението е окончателно.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