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№1203/29.09.2020 по адм. д. №5841/2019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175 от Административнопроцесуалния кодекс (АПК). </w:t>
        <w:tab/>
        <w:br/>
        <w:tab/>
        <w:t xml:space="preserve">Образувано е по молба от „ЧЕЗ Е. Б“ АД за поправка на очевидна фактическа грешка, допусната в решение № 8722 от 11.06.2019 г., постановено по адм. дело № 5841/2019 г. от Върховния административен съд, четвърто отделение. В молбата се твърди, че в диспозитива на решението съдът неправилно е посочил друг номер на обжалваното решение и друг номер на дело, по което същото е постановено. Прави се искане за поправка на допуснатата от съда очевидна фактическа грешка.. </w:t>
        <w:tab/>
        <w:br/>
        <w:tab/>
        <w:t xml:space="preserve">Ответникът – Комисията за енергийно и водно регулиране (КЕВР) в писмен отговор изразява становище за неоснователност на молбата. </w:t>
        <w:tab/>
        <w:br/>
        <w:tab/>
        <w:t xml:space="preserve">Настоящият състав намира, че искането за поправка на очевидна фактическа грешка в постановеното решение е основателно. </w:t>
        <w:tab/>
        <w:br/>
        <w:tab/>
        <w:t xml:space="preserve">Съгласно разпоредбата на чл. 175, ал. 1 от АПК, съдът по свой почин или по искане на страна може да поправи допуснати в решението писмени грешки, грешки в пресмятането или други подобни очевидни неточности. Поправката на очевидна фактическа грешка по горепосочения ред се допуска тогава, когато е налице несъответствие между формираната действителна воля на съда и нейното външно изразяване в писмения текст на решението. Такива грешки представляват погрешното посочване на имена на страните в съдебното решение, размер на присъдена сума, погрешно изписване на цифри, дати или пресмятания на суми. </w:t>
        <w:tab/>
        <w:br/>
        <w:tab/>
        <w:t xml:space="preserve">От данните по делото се установява, че касационната жалба на КЕВР е подадена срещу решение № 7260 от 03.12.2018 г., постановено по адм. дело № 599/2018 г. от Административен съд – София град. Именно това решение е записано като предмет на касационен контрол и е било предмет на обсъждане в мотивите на решението, постановено от касационната инстанция. В диспозитива на последното обаче погрешно са изписани номерата на решението и делото на АССГ, по което същото е постановено, а именно вместо решение № 7260 от 03.12.2018 г. по адм. дело № 599/2018 г. е написано решение № 7430 от 03.12.2018 г., постановено по адм. дело № 7405/2018 г. </w:t>
        <w:tab/>
        <w:br/>
        <w:tab/>
        <w:t xml:space="preserve">В случая е налице очевидна фактическа грешка по смисъла, дефиниран с цитираната процесуална норма, поради което искането за поправка на фактическа грешка следва да бъде уважено </w:t>
        <w:tab/>
        <w:br/>
        <w:tab/>
        <w:t xml:space="preserve">Водим от горното и на основание чл. 175, ал. 2 от АПК, Върховният административен съд, четвърто отделение,РЕШИ: </w:t>
        <w:tab/>
        <w:br/>
        <w:tab/>
        <w:t xml:space="preserve">ДОПУСКА поправка на очевидна фактическа грешка в решение № 8722 от 11.06.2019 г. по адм. дело № 5841/2019 г. като в диспозитива на решението вместо „решение № 7430 от 03.12.2018 г., постановено по адм. дело № 7405/2018 г.“ следва да се чете „решение № 7260 от 03.12.2018 г., постановено по адм. дело № 599/2018 г.“Решението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