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№1176/18.09.2020 по адм. д. №2278/2020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"Многопрофилна болница за активно лечение - Д-р А. Д" АД със седалище и адрес на управление в гр. К. срещу решение № 312 от 27.12.2019 г. по адм. дело № 365 по описа за 2019 г. на Административен съд - Кърджали, с което е отхвърлена жалбата на лечебното заведение срещу заповед за налагане на санкции № РД-21-273/09.09.2019 г., издадена от директора на РЗОК - Кърджали. </w:t>
        <w:tab/>
        <w:br/>
        <w:tab/>
        <w:t xml:space="preserve">Изложените доводи за необоснованост и неправилно прилагане на Приложение № 19а към НРД МД 2018 г. (отм.) в частта за КПр № 4 са относими към касационните основания за отмяна по чл. 209, т. 3 от АПК. </w:t>
        <w:tab/>
        <w:br/>
        <w:tab/>
        <w:t xml:space="preserve">О. Д на Районна здравноосигурителна каса, гр. К., не е взел становище. 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неоснователна по следните съображения: </w:t>
        <w:tab/>
        <w:br/>
        <w:tab/>
        <w:t xml:space="preserve">С обжалваното решение Административен съд - Кърджали е отхвърлил жалбата на „МБАЛ - Д-р А. Д" АД, гр. К., срещу заповед № РД-21-273 от 09.09.2019 г., издадена от Директора на Районна здравноосигурителна каса (РЗОК), гр. К., с която на жалбоподателя в качеството му на изпълнител на болнична медицинска помощ (БМП) по индивидуален договор с НЗОК № 090558 от 28.05.2018 г., са наложени санкции – финансови неустойки с общ размер 1000 лв., за допуснати идентични нарушения по чл. 314 от НРД МД 2018 г. при проведени лечения през м. юни 2019 г. по КПр № 4 (5 случаи по 200 лв.). </w:t>
        <w:tab/>
        <w:br/>
        <w:tab/>
        <w:t xml:space="preserve">За да постанови решението си, първоинстанционният административен съд е приел, че изпълнителят на болнична медицинска помощ е допуснал нарушение на задължението му по чл. 314 от НРД МД 2018 г. да извършва клинична процедура № 4 в съответствие с алгоритъма, регламентиран в Приложение № 19а към НРД МД 2018 г. Изпълнителят на БМП „МБАЛ - Д-р А. Д“ АД осъществява дейността на медицинската специалност в отделение по анестезиология и интензивно лечение с второ ниво на компетентност. При дехоспитализации, в които се налага да се продължи интензивното лечение след 48-мия час, пациентите се превеждат към КАИЛ/ОАИЛ с трето ниво на компетентност. В установените пет случаи това изискване не е било спазено, поради което са налице предпоставките на чл. 403, ал. 3 от НРД МД 2018 г. за налагане на санкции.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Изложените в касационната жалба доводи за необоснованост и неправилно прилагане на чл. 314 от Националния рамков договор за медицинските дейности между Националната здравноосигурителна каса и Българския лекарски съюз за 2018 г. (НРД МД 2018 г. – отм. от 01.01.2020 г.) се преценяват като неоснователни. Административен съд - Кърджали е извършил самостоятелна преценка на събраните по делото доказателства и е постановил решението си при изяснена фактическа обстановка.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логика. </w:t>
        <w:tab/>
        <w:br/>
        <w:tab/>
        <w:t xml:space="preserve">По силата на сключения с НЗОК договор изпълнителят на БМП е длъжен да извършва дейностите по оказване на БМП при спазване на правилата, установени в ЗЗО (ЗАКОН ЗА ЗДРАВНОТО ОСИГУРЯВАНЕ) и НРД МД 2018 г. На основание чл. 314, ал. 1 от НРД МД 2018 г. клиничната процедура (КПр) № 4 "Интензивно лечение, мониторинг и интензивни грижи без механична вентилация и/или парентерално хранене" се извършва в съответствие с алгоритъма по Приложение № 19а. В алгоритъма на клиничната процедура е предвидено, че се осъществява в болници на трето ниво на компетентност, съгласно медицински стандарт "Анестезия и интензивно лечение". В условията на спешност клиничните процедури могат да бъдат извършвани и в болници с разкрита клиника/отделение по анестезия и интензивно лечение от второ ниво на компетентност в съответствие с изискванията на медицинския стандарт „Анестезия и интензивно лечение”. Ако в КАИЛ/ОАИЛ с II ниво на компетентност се налага да се продължи интензивното лечение след 48-я ч., пациентът се превежда към КАИЛ/ОАИЛ с ІІІ ниво на компетентност. </w:t>
        <w:tab/>
        <w:br/>
        <w:tab/>
        <w:t xml:space="preserve">От фактическа страна е установено, че „МБАЛ - Д-р А. Д“ АД осъществява дейностите по КПр № 4 в отделение по анестезиология и интензивно лечение с второ ниво на компетентност. При проведените лечения на 5 здравноосигурени лица изпълнителят на БМП не е спазил изискването на Приложение № 19а, т. 3 от р-л Дехоспитализация и определяне на следболничен режим, при наложилото се интензивно лечение след 48-я ч. да преведе пациентите към КАИЛ/ОАИЛ с ІІІ ниво на компетентност. Допуснатите нарушения на условията и реда за оказване на медицинска помощ по чл. 55, ал. 2, т. 2 от ЗЗО, определени в Приложение № 19а към НРД МД 2018 г., представляват основание за прилагане на санкцията по чл. 400, ал. 3 от НРД МД 2018 г. - "финансова неустойка", определена в минималния размер от 200 за всеки случай на нарушение. </w:t>
        <w:tab/>
        <w:br/>
        <w:tab/>
        <w:t xml:space="preserve">Неправилно е застъпеното в касационната жалба становище, според което при отсъствие на действащ медицински стандарт по анестезия и интензивно лечение изпълнителят на БМП по договор с НЗОК следва да се счита за освободен от задължението да спазва правилата на НРД, приложенията към него и клаузите на индивидуалния договор с НЗОК. </w:t>
        <w:tab/>
        <w:br/>
        <w:tab/>
        <w:t xml:space="preserve">На основание чл. 310, ал. 2 от НРД МД 2018 г. в алгоритъма на КПр се посочва минималното ниво на компетентност, на което следва да отговаря съответната структура на лечебното заведение. Допълнителната разпоредба на § 1, т. 8 от ЗЛЗ (ЗАКОН ЗА ЛЕЧЕБНИТЕ ЗАВЕДЕНИЯ) (ЗЛЗ - ДВ, бр. 72 от 2015 г.) дефинира понятието „ниво на компетентност" като видът и обхватът на осъществяваната лечебна дейност от съответната структура на лечебното заведение за болнична помощ, центъра за психично здраве, центъра за кожно-венерически заболявания и комплексния онкологичен център и техният капацитет. Съгласно чл. 48, ал. 3, т. 4 от ЗЛЗ (изм. – ДВ, бр. 102 от 2018 г.) в разрешението за осъществяване на лечебна дейност се вписва нивото на компетентност на съответните структури. В издаденото на жалбоподателя разрешение № МБ-165/29.03.2019 г. не е посочено нивото на компетентност на отделението по анестезиология и интензивно лечение, но в сключения договор изрично е установено, че болницата осъществява дейността в отделение с второ ниво на компетентност. Правилно първоинстанционният административен съд е приел, че отмяната на Наредба № 10 от 04.03.2010 г. за утвърждаване на медицински стандарт "Анестезиология и интензивно лечение" не означава премахване на нивата на болнична компетентност и отпадане на правилата за осъществяване на дейностите по анестезиология и интензивно лечение съгласно ЗЗО (ЗАКОН ЗА ЗДРАВНОТО ОСИГУРЯВАНЕ), Приложение № 19а към НРД МД 2018 г. и индивидуалния договор. </w:t>
        <w:tab/>
        <w:br/>
        <w:tab/>
        <w:t xml:space="preserve">Оспорената заповед е издадена при спазване на процесуалноправните и материалноправните предпоставки за законосъобразност и като е отхвърлил подадената жалба като неоснователна, Административен съд - Кърджали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Разноски не са претендирани. </w:t>
        <w:tab/>
        <w:br/>
        <w:tab/>
        <w:t xml:space="preserve">По изложените съображения и на основание чл. 221, ал. 1 и ал. 2 от АПК Върховният административен съд, шесто отделение,РЕШИ:</w:t>
        <w:tab/>
        <w:br/>
        <w:tab/>
        <w:t xml:space="preserve">ОСТАВЯ В СИЛА решение № 312 от 27.12.2019 г., постановено по адм. дело № 365 по описа за 2019 г. на Административен съд – Кърджали.Решението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