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№1146/04.09.2020 по адм. д. №7974/2019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175 във вр. с чл. 228 от АПК. </w:t>
        <w:tab/>
        <w:br/>
        <w:tab/>
        <w:t xml:space="preserve">Образувано е по молба на юрк. К.С, в качеството й на процесуален представител на директора на Дирекция „Обжалване и данъчно осигурителна практика“ – гр. П., с която моли на основание чл. 175, ал. 1 АПК във вр. с чл. 228 АПК да бъде допусната поправка на явна фактическа грешка в решение № 4629 от 21.04.2020г. на Върховния административен съд, постановено по адм. д. № 7974/2019г. В молбата се твърди, че сумарно ДДС по фактурите на „Вадис 2001“ ООД е в размер на 531, 67лв., а не както е посочено в решението 379, 10лв., което се отразява на крайния резултат на потвърдените задължения за ДДС. Твърди се още, че размерът на отказания ДДС с акта е 121, 43лв., а в решението грешно е изписано 12, 43лв. Моли съда да постанови решение, с което да допусне поправка в решението в изложения по-горе смисъл. </w:t>
        <w:tab/>
        <w:br/>
        <w:tab/>
        <w:t xml:space="preserve">Ответното по молбата дружество „Стейпи 2“ ЕООД, ЕИК 200546916, със седалище и адрес на управление гр. П., бул.“Дунав“ № 42, ет. 7, ап. 20, не е взело становище по искането. </w:t>
        <w:tab/>
        <w:br/>
        <w:tab/>
        <w:t xml:space="preserve">Върховният административен съд, тричленен състав на първо отделение, като съобрази данните поделото и изложеното в молбата, приема за установено следното: </w:t>
        <w:tab/>
        <w:br/>
        <w:tab/>
        <w:t xml:space="preserve">Съгласно чл. 175, ал. 1 АПК, приложим в настоящето производство по силата на препращащата разпоредба на §2 ДР ДОПК постановява, че по свой почин или по искане на страна съдът може да поправи допуснати в решението писмени грешки, грешки в пресмятането или други подобни очевидни неточности. Искането може да бъде подавано без ограничие във времето. </w:t>
        <w:tab/>
        <w:br/>
        <w:tab/>
        <w:t xml:space="preserve">Предвид на това следва да бъде прието, че искането е подадено от надлежна страна и следва да бъде разгледано. Същото е основателно. </w:t>
        <w:tab/>
        <w:br/>
        <w:tab/>
        <w:t xml:space="preserve">От данните поделото е видно, че с решение № 615 от 19.03.2019г., постановено по адм. д. № 3313/2018г., Административен съд - гр. П., първо отделение, 14-ти състав, е отхвърлил жалбата на „Стейпи 2“ ЕООД, ЕИК 200546916, със седалище и адрес на управление гр. П., бул.“Дунав“ № 42, ет. 7, ап. 20, против ревизионен акт № Р - 16001616005608 – 091 – 001 от 17.03.2017г. на ТД на НАП – гр. П., потвърден с решение № 336/14.06.2017г. на директора на Д„ОДОП“ - гр. П., в обжалваната част за допълнително начислен ДДС в общ размер на 31 104, 33лв. с прилежащи лихви 12 185, 42лв., за отказан данъчен кредит в общ размер на 12, 43лв. и прилежащи лихви 29, 46лв.; както и за допълнително начислен корпоративен данък за 2010, 2012, 2013, 2014 и 2015години съответно в размер на 50, 45лв., 261, 02лв., 239, 12лв., 29, 00лв., 39, 64лв., с прилежащи лихви общо в размер на 125, 14лв. и лихви за невнесени в срок дължими авансови вноски за корпоративен данък за 2011г - в размер на 43, 16лв. и изменен в частта, в която е коригирана декларираната данъчна загуба за 2011г. от 4 647, 99лв. на 7 647, 99лв., като е осъдил жалбоподателя да заплати на НАП, сумата 3 713, 70лв. юрисконсулско възнаграждение. </w:t>
        <w:tab/>
        <w:br/>
        <w:tab/>
        <w:t xml:space="preserve">С решение № 15271 от 12.11.2019г., постановено по адм. д. № 7974/2019г. Върховният административен съд, състав на първо отделение, отменил решение № 615 от 19.03.2019г. на Административен съд – гр. П., първо отделение, 14-ти състав, постановено по адм. д. № 3313/2018г. и е внесъл делото в открито съдебно заседание. </w:t>
        <w:tab/>
        <w:br/>
        <w:tab/>
        <w:t xml:space="preserve">С решение № 4629 от 21.04.2020г. постановено по адм. д. № 7974/2019г. Върховният административен съд, състав на първо отделение, е отхвърлил жалбата на на „Стейпи 2“ ЕООД, ЕИК 200546916, със седалище и адрес на управление гр. П., бул.“Дунав“ № 42, ет. 7, ап. 20, представлявано от управителя С.Ч, против ревизионен акт № Р - 16001616005608 – 091 – 001 от 17.03.2017г. на ТД на НАП – гр. П., потвърден с решение № 336/14.06.2017г. на директора на Д„ОДОП“ - гр. П., в частта му, в която на дружеството са определени задължения както следва : задължения за ДДС в размер на 9 557, 26лв. и съответните лихви за забава ; корпоративен данък в размер на 102, 07лв. главница и съответните лихви за забава, отказано право на данъчен кредит в размер на 12, 43лв. и лихви за забава в размер на 29, 46лв. и лихви върху невнесени в срок авансови вноски за корпоративен данък за 2011г. в размер на 43, 16лв.; отменил е ревизионен акт № Р - 16001616005608 – 091 – 001 от 17.03.2017г. на ТД на НАП – гр. П., потвърден с решение № 336/14.06.2017г. на директора на Д„ОДОП“ - гр. П., в частта му, в която на „Стейпи 2“ ЕООД, ЕИК 200546916, са определени задължения както следва: за разликата от 9 557, 26лв. до 31 104, 33лв. относно определените задължения за ДДС и за съответните лихви за забава; за корпоративен данък от 102, 07лв. до 619, 23лв. и съответните лихви за забава, както и в частта в която е извършена корекция на декларираната данъчна загуба за 2011г. </w:t>
        <w:tab/>
        <w:br/>
        <w:tab/>
        <w:t xml:space="preserve">С решението съдът е осъдил Национална агенция по приходите да заплати на „Стейпи 2“ ЕООД, ЕИК 200546916, със седалище и адрес на управление гр. П., бул.“Дунав“ № 42, ет. 7, ап. 20, представлявано от управителя С.Ч, разноски по делото по компенсация за всички инстанции в размер на 4 417, 91 /четири хиляди четиристотин и седемнадесет лева и деветдесет и една стотинки/лева. </w:t>
        <w:tab/>
        <w:br/>
        <w:tab/>
        <w:t xml:space="preserve">По отношение на отхвърлителната част от жалбата за допълнително определени задължения за ДДС съдът е приел, че ревизионният акт е законосъобразен за задълженията по подписани фактури съгласно заключението на вещото ли;е в размер на 8 245, 20лв., по фактурите издадени от „Вадис 2001“ ООД в размер на 379, 10лв. и по фактурите на „Метро кеш едн кери България“ ЕООД в размер на 932, 96лв., или общо 9557, 26лв. </w:t>
        <w:tab/>
        <w:br/>
        <w:tab/>
        <w:t xml:space="preserve">От данните по делото е видно, че начисления ДДС по фактурите на „Вадис 2001“ ООД е в размер на 531, 67лв., а не както е посочено в решението 379, 10лв. Следователно общият размер на допълнително определените задължения за ДДС възлиза на 9 709, 83лв. ведно с прилежащите лихви за забава, а не както е изписано в решението 9 557, 26лв, в който смисъл следва да се допусне поправка в диспозитива на решението.Искането е основателно и във втората си част. </w:t>
        <w:tab/>
        <w:br/>
        <w:tab/>
        <w:t xml:space="preserve">С оспорения ревизионен акт на жалбоподателя „Стейпи 2“ ЕООД е отказано право на данъчен кредит в размер на 121, 43лв., като в диспозитива на съдебния акт сумата неправилно е изписана като 12, 43лв., в който смисъл следва да се допусне поправката. </w:t>
        <w:tab/>
        <w:br/>
        <w:tab/>
        <w:t xml:space="preserve">Водим от горното и на осн. чл. 175 във вр. с чл. 228 от АПК, Върховният административен съд, състав на първо отделение ,РЕШИ:</w:t>
        <w:tab/>
        <w:br/>
        <w:tab/>
        <w:t xml:space="preserve">ДОПУСКА на осн. чл. 175 във вр. с чл. 228 АПК ПОПРАВКА НА Я. Ф. Г В РЕШЕНИЕ № 4629 от 21.04.2020г. на Върховният административен съд, състав на първо отделение, постановено по адм. д. № 7974/2019г. както следва: </w:t>
        <w:tab/>
        <w:br/>
        <w:tab/>
        <w:t xml:space="preserve">1. В диспозитива на съдебния акт в отхвърлителната му част размера на определените задължения по ДДС да се чете 9 709, 83лв. ведно със съответните лихви за забава, а не 9 557, 26лв., както е изписано в решението. </w:t>
        <w:tab/>
        <w:br/>
        <w:tab/>
        <w:t xml:space="preserve">2. В диспозитива на съдебния акт в отхвърлителната му част размера на отказаното право на данъчен кредит да се чете 121, 43лв., а не 12, 43лв. както е изписано в решението.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