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№8418/12.06.2012 по адм. д. №9722/2011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във вр. с чл. 160, ал. 6 от Данъчно-осигурителния процесуален кодекс (ДОПК). </w:t>
        <w:tab/>
        <w:br/>
        <w:tab/>
        <w:t xml:space="preserve">Образувано е по касационна жалба на "ВИП-37" ЕООД, гр. К., чрез процесуален пълномощник - адв. Пачилова, против решение № 1033/13.06.2011 г., постановено по адм. дело № 237/2011 г. по описа на Административния съд - Пловдив, с което е отхвърлена жалбата на дружеството срещу ревизионен акт (РА) № 091002966 от 01.11.2010 г., издаден от главен инспектор по приходите в ТД - Пловдив, ИРМ Кърджали, на НАП, потвърден с решение № 11 от 06.01.2011 г. на директора на Д "ОУИ" - Пловдив, при ЦУ на НАП, с който на дружеството е отказано правото на данъчен кредит по ЗДДС в размер 79 763, 42 лв., и допълнително е начислен данък по ЗДДС в размер на 14 232, 98 лв. и са определени прилежащи лихви в размер на 491, 70 лева. Със същия съдебен акт е осъден "В"ЕООД и неговите поддоставчици между които и "ВИП 77" ЕООД, то неправилно при това положение е доначислен ДДС, върху същите доставки за които преди това е отказано правото на данъчен кредит, още повече, че и самият ревизиращ орган приема, че фактическият износител на тези стоки не е "ВИП - 37 "ЕООД, а "ВИП 77" ЕООД. В тази част обжалвания РА е незаконосъобразен, тъй като е издаден в нарушение на един от основните принципи залегнали в чл. 3 ДОПК,а именно принципа на обективност, според който органите по приходите и публичните изпълнители са длъжни да установяват безпристрастно фактите и обстоятелствата от значение за правата, задълженията и отговорността на задължените лица в производствата по този кодекс. К. е отхвърлила жалбата в тази част приемайки, че РА е законосъобразен съдът е постановил неправилно решение и тъй като делото е изяснено от фактическа и правна страна следва да се постанови друго по същество, с което да се отмени РА в тази обжалвана част за доначислен ДДС в размер на 14 232, 98 лева. </w:t>
        <w:tab/>
        <w:br/>
        <w:tab/>
        <w:t xml:space="preserve">С оглед изхода на делото следва да бъде изменено и решението в частта за разноските, които следва да се присъдят по компенсация, съобразно уважената и отхвърлената част, като същите бъдат намалени до размер на 1974, 99 лева. </w:t>
        <w:tab/>
        <w:br/>
        <w:tab/>
        <w:t xml:space="preserve">Водим от горното и на основание чл. 221, ал. 1 и чл. 222, ал. 1 АПК, Върховният административен съд,РЕШИ: </w:t>
        <w:tab/>
        <w:br/>
        <w:tab/>
        <w:t xml:space="preserve">ОТМЕНЯ решение № 1033/13.06.2011 г. постановено по адм. дело № 237/2011 г. на Пловдивския административен съд, в частта с която е потвърден ревизионен акт (РА) №091002966 от 01.11.2010 г., издаден от главния инспектор по приходите в ТД - Пловдив, ИРМ Кърджали, на НАП, потвърден с решение №11 от 06.01.2011 г. на директора на Д "ОУИ"- Пловдив, при ЦУ на НАП, с който на "ВИП-37" ЕООД, допълнително е начислен ДДС в размер на 14232, 98 лв. по фактури № 1, 2 и 3 от м. май 2010 г. с получател "Ла Редут" - Франция, ведно със съответната лихва и вместо това ПОСТАНОВЯВА: </w:t>
        <w:tab/>
        <w:br/>
        <w:tab/>
        <w:t xml:space="preserve">ОТМЕНЯ ревизионен акт № 091002966 от 01.11.2010 г., издаден от главния инспектор по приходите в ТД - Пловдив, ИРМ Кърджали, на НАП, потвърден с решение № 11 от 06.01.2011 г. на директора на Д "ОУИ" - Пловдив, при ЦУ на НАП, в частта с която на "ВИП-37" ЕООД, допълнително е начислен ДДС в размер на 14 232, 98 лв. по фактури № 1, 2 и 3 от м. май 2010 г. с получател "Ла Редут" - Франция, ведно със съответната лихва. </w:t>
        <w:tab/>
        <w:br/>
        <w:tab/>
        <w:t xml:space="preserve">ИЗМЕНЯ решение № 1033/13.06.2011 г. постановено по адм. дело № 237/2011 г. на Пловдивския административен съд, в частта за разноските, които "ВИП-37" ЕООД е осъдено да заплати на директора на Дирекция "ОУИ" гр. П., като намалява същите от 2339, 76 лв. на 1994, 99 лева.ОСТАВЯ В СИЛА решението в останалата част. </w:t>
        <w:tab/>
        <w:br/>
        <w:tab/>
        <w:t xml:space="preserve">РЕШЕНИЕТО е окончателно и не подлежи на обжалване.Вярно с оригинала,ПРЕДСЕДАТЕЛ:/п/ В. К.секретар:ЧЛЕНОВЕ:/п/ М. Д./п/ М. З.И.В.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