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№1589/12.12.2012 по адм. д. №9742/2012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АПК и е образувано по жалба на Д. Б., А. К., М. К., Я. Д., М. Д., Г. Р. и С. Р. срещу решение № 1650 от 25.06.2012 г. по адм. д. № 3455/2011 г. на Варненски административен съд - петнадесети състав, като се иска отмяна на същото и да се отмени обжалваното решение на общински съвет Варна.Ответникът по жалбата не взема становище. </w:t>
        <w:tab/>
        <w:br/>
        <w:tab/>
        <w:t xml:space="preserve">Заключението на прокурора е, че жалбата е неоснователна. </w:t>
        <w:tab/>
        <w:br/>
        <w:tab/>
        <w:t xml:space="preserve">Върховният административен съд - второ отделение приема, че касационната жалба е допустима, но разгледана по същество е неоснователна. </w:t>
        <w:tab/>
        <w:br/>
        <w:tab/>
        <w:t xml:space="preserve">С касираното решение Варненският административен съд е отхвърлил жалбата на касаторите против решение № 3408 - 7/22.06., 23.06 и 29.06.2011 г. на общински съвет - Варна в съответните части за имотите на всеки от тях. За да постанови решението си съдът е приел, че е допустимо и възможно разработването на ПУП за свлачищни територии, като едва в процеса на реализиране на предвижданията на плана във фазата на инвестиционното проектиране ще е необходимо получаване на предварително разрешение на МРРБ.Решението е правилно. </w:t>
        <w:tab/>
        <w:br/>
        <w:tab/>
        <w:t xml:space="preserve">Съобразно заключенията на вещите лица правилно съдът е приел, че в свлачищна зона е възможно отреждането с ПУР на улична регулация от всякакъв клас като във фазата на инвестиционното проектиране и реализиране на улицата се правят нужните геоложки проучвания и при необходимост се изграждат укрепителни и отводнителни съоръжения. От друга страна имотите на жалбоподателите не попадат точно в зоната на активното свлачище на "Т. З.", което е исключено от териториалния обсег на плана. Съгласно чл. 96, ал. 1 ЗУТ геозащитните мерки и дейности за ограничаване на свлачищата, ерозионните и абразионните процеси и за предотвратяване на аварии и щети се осъществяват от Министерството на регионалното развитие и благоустройството, а съгласно ал. 5 се изисква предварително съгласие на министъра на регионалното развитие и благоустройството за извършването на строежи в свлачищни райони. Правилно съдът е приел, че едва в процеса на реализирането на предвижданията в плана, във фазата на инвестиционното проектиране, ще е необходимо даването на такова съгласие, което ще рече, че е възможно изработването и одобряването на процесния подробен устройствен план, което е извършено съобразно изискванията на раздел трети от глава седма на ЗУТ. Ето защо законосъобразното решение следва да се остави в сила. </w:t>
        <w:tab/>
        <w:br/>
        <w:tab/>
        <w:t xml:space="preserve">По изложените съображения Върховният административен съд - второ отделениеРЕШИ: </w:t>
        <w:tab/>
        <w:br/>
        <w:tab/>
        <w:t xml:space="preserve">ОСТАВЯ В СИЛА решение № 1650 от 25.06.2012 г. по адм. д. № 3455/2011 г. на Варненски административен съд - петнадесети състав.Решението не подлежи на обжалване.Вярно с оригинала,ПРЕДСЕДАТЕЛ:/п/ А. К.секретар:ЧЛЕНОВЕ:/п/ Д. Р./п/ Л. М.А.К.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