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№2875/06.11.2024 по търг. д. №1314/2024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2875</w:t>
        <w:tab/>
        <w:br/>
        <w:tab/>
        <w:t xml:space="preserve"/>
        <w:tab/>
        <w:br/>
        <w:tab/>
        <w:t xml:space="preserve"> [населено място],05.11.2024 год.</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осми октомври през две хиляди двадесет и четвърта година, в състав</w:t>
        <w:tab/>
        <w:br/>
        <w:tab/>
        <w:t xml:space="preserve"/>
        <w:tab/>
        <w:br/>
        <w:tab/>
        <w:t xml:space="preserve"> ПРЕДСЕДАТЕЛ : ТОТКА КАЛЧЕВА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 т. д. №1314 по описа за 2024г., за да се произнесе, взе предвид следното:</w:t>
        <w:tab/>
        <w:br/>
        <w:tab/>
        <w:t xml:space="preserve"/>
        <w:tab/>
        <w:br/>
        <w:tab/>
        <w:t xml:space="preserve"> Производството е по чл.288 от ГПК.</w:t>
        <w:tab/>
        <w:br/>
        <w:tab/>
        <w:t xml:space="preserve"/>
        <w:tab/>
        <w:br/>
        <w:tab/>
        <w:t xml:space="preserve"> Образувано е по касационна жалба на Застрахователна компания ”Лев Инс” АД против решение №747/08.02.2024г. по в. гр. д. №5713/2023г. на Софийски градски съд. С него е потвърдено решение №3906/15.03.2023г. по гр. д. №47779/2022г. на СРС, 153-ти състав, с което са уважени предявените от “Респект Билд” ЕООД срещу Застрахователна компания ”Лев Инс” АД осъдителни искове с правно основание чл. 435 от КЗ, вр. чл.469, ал.1 от КЗ и чл.86, ал.1 от ЗЗД за сумите: 21 041,85 лв. - изплатено от ищеца обезщетение за причинени на 26.05.2022г. на строителен обект в [населено място] имуществени вреди от негов работник върху кулокран “Л. Команса 5LC5010”, сериен №15334, собственост на „Булгарком Кранова Техника“ ЕООД, ведно със законна лихва от 01.09.2022г. до изплащане на вземането, както и за сумата от 455,89 лв. - мораторно обезщетение за периода 16.06.2022г. – 01.09.2022г. </w:t>
        <w:tab/>
        <w:br/>
        <w:tab/>
        <w:t xml:space="preserve"/>
        <w:tab/>
        <w:br/>
        <w:tab/>
        <w:t xml:space="preserve"> В касационната жалба се сочи, че обжалваното решение е очевидно неправилно, незаконосъобразно и необосновано. Касаторът поддържа, че правните изводи в обжалваното решение, обосноваващи изхода на спора, са в колизия с материалния закон и процесуалните правила, както и в противоречие с вложеното в практиката на ВКС разбиране за обхвата на застраховката по чл.171 от ЗУТ. </w:t>
        <w:tab/>
        <w:br/>
        <w:tab/>
        <w:t xml:space="preserve"/>
        <w:tab/>
        <w:br/>
        <w:tab/>
        <w:t xml:space="preserve"> Ответникът по касация “Респект Билд” ЕООД твърди, че касаторът не е формулирал материалноправен или процесуалноправен въпрос от значение за изхода на спора. Твърди, че касационната жалба е неоснователна, а обжалваното въззивно решение е постановено в съответствие с процесуалния и материалния закон. Претендира присъждане на направените по делото разноски. </w:t>
        <w:tab/>
        <w:br/>
        <w:tab/>
        <w:t xml:space="preserve"/>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 </w:t>
        <w:tab/>
        <w:br/>
        <w:tab/>
        <w:t xml:space="preserve"/>
        <w:tab/>
        <w:br/>
        <w:tab/>
        <w:t xml:space="preserve">За да постанови обжалваното решение, въззивният съд е приел, че между страните по делото е бил валидно сключен договор за застраховка „Професионална отговорност“ по застрахователна полица №21578346/13122110003570/29.10.2021г. с период на валидност от 03.11.2021г. до 02.11.2022г. и покритие професионалната отговорност на застрахования за телесни увреждания, смърт и материални щети причинени на други участници в строителството и/или на трети лица, вследствие на неправомерни действия или бездействия на застрахования при или по повод изпълнение на неговите задължения извършени през срока на договора или в периода от ретроактивната дата до началото на застрахователния договор. Също е приел за установено, че на 26.05.2022г. на обект „С. център” – сграда със смесено предназначение с жилища, ателиета за творческа дейност, магазини, подземни гаражи, басейн, находяща се в [населено място], при опериране с наета подемна техника, работник на ищеца по трудов договор от 04.04.2022г. /представен по делото/, е увредил чуждо имущество - кулокран “Л. Команса 5LC5010”, сериен №15334, собственост на „Булгарком Кранова Техника“ ЕООД, като вредите се изразяват в скъсано подемно въже, счупени куки (ролков блок), увреден механизъм за полиспаст. Между собственика на увредената вещ и ищеца по делото е било сключено споразумение, по силата на което ищцовото дружество е заплатило на собственика сумата от 21 041,85 лв. с ДДС, необходима за обезщетяване на вредите. По спорния между страните въпрос дали настъпилото събитие попада сред изключенията на обхвата на отговорност на застрахователя, съдът е изложил съображения, че предвидената в специалните условия към застрахователната полица клауза по т. 2.5, раздел II, уреждаща изключен застрахователен риск, противоречи на закона. В тази връзка е изложил съображения, че в чл.3 от НУРЗЗПС е уредено минималното застрахователно покритие по задължителната застраховка „Професионална отговорност“ по чл.171, ал.1 от ЗУТ и тълкувайки тези разпоредби е направил извода, че в задължителното минимално застрахователно покритие се включва отговорността за вреди, нанесени върху чуждо имущество, тоест всяко имущество, което не се притежава в собственост от застрахования, без значение дали същото се ползва от него на някакво правно основание. С оглед на това е приел, че клаузата на т. 2.5, раздел II, на Специалните условия на застраховка „Отговорност на проектанта, строителя, консултанта и лицето, упражняващо строителен надзор по чл.171 от ЗУТ“ в частта й, в която се предвижда застрахователят да не носи отговорност за вреди, възникнали от повреждане или разрушаване на имущество, което, макар несобствено на застрахования, се намира под негова фактическа власт, влиза в пряко противоречие с императивните разпоредби на закона, уреждащи задължение на застрахователя да покрива вредите, нанесени върху чуждо имущество.</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 предвид следното: </w:t>
        <w:tab/>
        <w:br/>
        <w:tab/>
        <w:t xml:space="preserve"/>
        <w:tab/>
        <w:br/>
        <w:tab/>
        <w:t xml:space="preserve"> Съгласно дадените в т.1 на Тълкувателно решение №1 /19.02.2010г. по т. д. № 1/2009г. на ОСГТК на ВКС разяснения, в изложението по чл.284 ал.3 т.1 от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Правният въпрос по смисъла на чл.280 ал.1 от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касатора. В настоящия случай касаторът само формално е изпълнил изискването на чл.284 ал.3 т.1 от ГПК за представяне на изложение на основанията за допускане на касационно обжалване, тъй като в него не е посочил кой е разрешеният от въззивния съд материалноправен или процесуалноправен въпрос, обусловил изхода на спора. Твърденията, че съдът, при постановяване на решението си, неправилно е възприел, че клаузата на т. 2.5, раздел II, на Специалните условия на застраховка „Отговорност на проектанта, строителя, консултанта и лицето, упражняващо строителен надзор по чл.171 от ЗУТ“, противоречи на императивните разпоредби на закона и не е приложима като договорна клауза между страните, сами по себе си не съставляват правни въпроси, а оплаквания за нарушение на материалния закон и необоснованост. Съответно те биха съставлявали основания за касиране на въззивния акт като неправилен – чл.281 т.3 от ГПК, но не и основания за допускане на касационен контрол на решението.</w:t>
        <w:tab/>
        <w:br/>
        <w:tab/>
        <w:t xml:space="preserve"/>
        <w:tab/>
        <w:br/>
        <w:tab/>
        <w:t xml:space="preserve"> Непосочването на правен въпрос, обуславящ изхода на спора по конкретното дело, съгласно цитираното тълкувателно решение, съставлява самостоятелно основание да не бъде допуснат касационен контрол на атакувания акт, без да се разглежда наличието на допълнителните предпоставки по чл.280 ал.1 т.1 от ГПК. Следва да се отбележи, че макар касаторът да е посочил това допълнително основание за достъп до касация, не е посочил практика на ВКС, в противоречие с която е постановено обжалваното съдебно решение. </w:t>
        <w:tab/>
        <w:br/>
        <w:tab/>
        <w:t xml:space="preserve"/>
        <w:tab/>
        <w:br/>
        <w:tab/>
        <w:t xml:space="preserve"> Неоснователни са и доводите за допускане на касационно обжалване на въззивното решение на основание чл.280, ал.2, пр.3 от ГПК. Според цитираната норма въззивното решение се допуска до касационно обжалване при очевидна неправилност,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В настоящия случай не е налице основание за допускане на касационно обжалване на въззивното решение в хипотезата на чл.280, ал.2, пр.3 от ГПК, тъй като касационният жалбоподател се позовава на аргументи за нарушение на материалния закон и необоснованост на атакувания акт –неправилна интерпретация на клаузата на т.2.5, раздел II, на Специалните условия на застраховка „Отговорност на проектанта, строителя, консултанта и лицето, упражняващо строителен надзор по чл.171 от ЗУТ“, без да излага доводи за наличието на особени съществени пороци, водещи до очевидна неправилност. </w:t>
        <w:tab/>
        <w:br/>
        <w:tab/>
        <w:t xml:space="preserve"/>
        <w:tab/>
        <w:br/>
        <w:tab/>
        <w:t xml:space="preserve"> По изложените съображения, настоящият състав на ВКС намира, че не са налице предпоставките за допускане на касационно обжалване на въззивното решение на Софийски градски съд.</w:t>
        <w:tab/>
        <w:br/>
        <w:tab/>
        <w:t xml:space="preserve"/>
        <w:tab/>
        <w:br/>
        <w:tab/>
        <w:t xml:space="preserve"> При този изход на спора на ответника по касационната жалба следва да бъдат присъдени направените в касационно производство разноски за адвокатско възнаграждение в размер на 2 508 лева.</w:t>
        <w:tab/>
        <w:br/>
        <w:tab/>
        <w:t xml:space="preserve"/>
        <w:tab/>
        <w:br/>
        <w:tab/>
        <w:t xml:space="preserve"> Воден от горното и на основание чл.288 от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№747/08.02.2024г. по в. гр. д. №5713/2023г. на Софийски градски съд.</w:t>
        <w:tab/>
        <w:br/>
        <w:tab/>
        <w:t xml:space="preserve"/>
        <w:tab/>
        <w:br/>
        <w:tab/>
        <w:t xml:space="preserve"> ОСЪЖДА Застрахователна компания ”Лев Инс” АД[ЕИК], със седалище и адрес на управление [населено място], [улица], да заплати на “Респект Билд” ЕООД[ЕИК], със седалище и адрес на управление [населено място], [улица], офис 3, разноски за касационното производство в размер на 2508 лева / две хиляди петстотин и осем лева /.</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