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№1030/30.07.2010 по адм. д. №4629/2010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№ 83/22.02.2010 г., постановено по адм. д. № 38/2010 г. Административен съд гр. П. е отменил заповед за налагане на финансова неустойка № РД-09-1555/03.11.2009 г. на директора на РЗОК гр. П.. Осъдил е РЗОК-Пазарджик да заплати на МБАЛ "Хигия" АД гр. П. деловодни разноски в размер на 50 лв. </w:t>
        <w:tab/>
        <w:br/>
        <w:tab/>
        <w:t xml:space="preserve">Срещу това решение чрез пълномощник е подадена касационна жалба от директора на РЗОК-Пазарджик с молба да бъде отменено като неправилно и необосновано, постановено в нарушение на материалния закон. Излага подробни съображения по касационните си оплаквания. </w:t>
        <w:tab/>
        <w:br/>
        <w:tab/>
        <w:t xml:space="preserve">В съдебно заседание страните, редовно призовани, не се представляват. </w:t>
        <w:tab/>
        <w:br/>
        <w:tab/>
        <w:t xml:space="preserve">Представителят на Върховна административна прокуратура счита, че касационната жалба е подадена в срок и от надлежна страна, поради което е процесуално допустима, а по същество е неоснователна. Решението на АС е правилно. 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да процесуално допустима, а по същество за неоснователна. </w:t>
        <w:tab/>
        <w:br/>
        <w:tab/>
        <w:t xml:space="preserve">Предмет на производството пред първата съдебна инстанция е заповед № РД-09-1555/03.11.2009 г. на директора на РЗОК гр. П. за налагане на санкция - финансова неустойка на МБАЛ"Хигия" АД гр. П. общо в размер на 4140, 00 лв. </w:t>
        <w:tab/>
        <w:br/>
        <w:tab/>
        <w:t xml:space="preserve">Страните не оспорват обстоятелствата от установената по делото фактическа обстановка, изложена в мотивите на обжалваното решение. За извършената проверка по изпълнение на сключения между страните индивидуален договор е съставен финансов протокол № 735/27.08.2009 г., изготвен на основание чл. 222 и чл. 224 от НРД 2006 г. Медицинското дружество е изготвило възражение по констатациите на проверяващия инспектор. Същото е разгледано на заседание на Арбитражната комисия от 07.10.2009 г., но не се е стигнало до решение поради противоречивите становища ( 3:3 гласа) на представителите на БЛС и на РЗОК. Поради липсата на възможност да се произнесе с решение по констатациите на финансовите инспектори при равен брой противоположни гласове, от страна на АК е изготвен протокол, а не решение на - чл. 254, ал. 1 от НРД 2006 г. </w:t>
        <w:tab/>
        <w:br/>
        <w:tab/>
        <w:t xml:space="preserve">При тези неоспорени данни правилни са доводите на съда, че директорът на РЗОК може да издаде заповедта според разпоредбата на чл. 254, ал. 2 от НРД 2006 г., предвидена и в договора. Доколкото преценката дали да бъде наложена санкция се прави при упражняване на оперативна самостоятелност от страна на директора на РЗОК, в случай на прилагане на финансова неустойка, органът следва подробно да мотивира акта си, отговаряйки на възражения на страната. При липса на ясни мотиви по спорните въпроси, правилно административният съд е преценил, че позовавайки се само на констатациите от финансовия протокол, без да се обсъдят възраженията и обясненията на изпълнителя на медицинска дейност, административният орган е постановил акта при съществено нарушение на административнопроизводствените правила. На това основание заповедта е отменена като незаконосъобразна. </w:t>
        <w:tab/>
        <w:br/>
        <w:tab/>
        <w:t xml:space="preserve">Неоснователно е оплакването по касационната жалба, че съдът не е изложил мотиви по съществото на спора. Макар да е приел, че нарушението на съществени администартивнопроцесуални правила е достатъчно основание за отмяна на оспорения акт, съдът "за пълнота на изложеното" е обсъдил и останалите възражения на медицинското дружество - липса на материалноправно основание за налагане на санкция, тъй като е регламентирано доплащане на разликата между предвиденото и реалната цена на по-скъпо струващо медицинско изделие. Освен това обосновани са мотивите в решението и относно неправилната квалификация на нарушението в съставения финансов протокол за извършената проверка, който съставлява част от обосновката на заповедта, като допуснатата неточност не може да бъде поправена в хода на съдебното производство. 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от АПК за отмяна на обжалваното решение, същото е правилно, постановено в съответствие с материалния закон и съдопроизводствените правила. 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 </w:t>
        <w:tab/>
        <w:br/>
        <w:tab/>
        <w:t xml:space="preserve">ОСТАВЯ В СИЛА решение № 83/22.02.2010 г., постановено по адм. д. № 38/2010 г. по описа на Административен съд гр. П..Решението не подлежи на обжалване.Вярно с оригинала,ПРЕДСЕДАТЕЛ:/п/ С. П.секретар:ЧЛЕНОВЕ:/п/ М. П./п/ Т. Т.М.П.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