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№2453/25.09.2024 по търг. д. №1334/2024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2453</w:t>
        <w:tab/>
        <w:br/>
        <w:tab/>
        <w:t xml:space="preserve"/>
        <w:tab/>
        <w:br/>
        <w:tab/>
        <w:t xml:space="preserve">гр. София, 25.09.2024 г.</w:t>
        <w:tab/>
        <w:br/>
        <w:tab/>
        <w:t xml:space="preserve"/>
        <w:tab/>
        <w:br/>
        <w:tab/>
        <w:t xml:space="preserve">ВЪРХОВЕН КАСАЦИОНЕН СЪД, 1-ВО ТЪРГОВСКО ОТДЕЛЕНИЕ 1-ВИ СЪСТАВ, в закрито заседание на пети септември през две хиляди двадесет и четвърта година в следния състав:</w:t>
        <w:tab/>
        <w:br/>
        <w:tab/>
        <w:t xml:space="preserve"/>
        <w:tab/>
        <w:br/>
        <w:tab/>
        <w:t xml:space="preserve">Председател: Тотка Калчева </w:t>
        <w:tab/>
        <w:br/>
        <w:tab/>
        <w:t xml:space="preserve"/>
        <w:tab/>
        <w:br/>
        <w:tab/>
        <w:t xml:space="preserve">Членове: Вероника Николова</w:t>
        <w:tab/>
        <w:br/>
        <w:tab/>
        <w:t xml:space="preserve"/>
        <w:tab/>
        <w:br/>
        <w:tab/>
        <w:t xml:space="preserve">Мадлена Желева</w:t>
        <w:tab/>
        <w:br/>
        <w:tab/>
        <w:t xml:space="preserve"/>
        <w:tab/>
        <w:br/>
        <w:tab/>
        <w:t xml:space="preserve">като разгледа докладваното от Вероника Николова Касационно търговско дело № 20248002901334 по описа за 2024 година и за да се произнесе, взе предвид следното:</w:t>
        <w:tab/>
        <w:br/>
        <w:tab/>
        <w:t xml:space="preserve"/>
        <w:tab/>
        <w:br/>
        <w:tab/>
        <w:t xml:space="preserve">Производството е по чл.83 от ГПК.</w:t>
        <w:tab/>
        <w:br/>
        <w:tab/>
        <w:t xml:space="preserve"/>
        <w:tab/>
        <w:br/>
        <w:tab/>
        <w:t xml:space="preserve">Ищцата А. З. Ж., в качеството на ЕТ „ Т. 31- А. Ж.“, е предявила срещу „Лено“ АД иск с правно основание чл.47 ал.2 и чл.47, ал.1, т.2 от ЗМТА за отмяна на решение от 24.01.2024г. по арб. дело №138/2023г. н а Арбитражния съд при Асоциация Български арбитражен съд, [населено място].</w:t>
        <w:tab/>
        <w:br/>
        <w:tab/>
        <w:t xml:space="preserve"/>
        <w:tab/>
        <w:br/>
        <w:tab/>
        <w:t xml:space="preserve">В исковата молба е направено искане за освобождаване на ищцата от държавна такса на основание чл.83 ал.2 от ГПК, поради влошено финансово състояние и липса на доходи.</w:t>
        <w:tab/>
        <w:br/>
        <w:tab/>
        <w:t xml:space="preserve"/>
        <w:tab/>
        <w:br/>
        <w:tab/>
        <w:t xml:space="preserve">В указания от съда срок е представена декларация за имуществено, семейно и здравословно състояние на ищцата. От същата се установява, че получава месечен доход от 9 2 0 л в., не е омъжена, издържа своята непълнолетна дъщеря, притежава жилище - апартамент от 85 кв. м. в [населено място], което е ипотекирано, не притежава МПС и влогове. Посочила е, че притежава дялове в търговско дружество „Ди Ай Труп 08“ ЕООД, което не осъществява дейност, а дяловете й са запорирани от 2024г.</w:t>
        <w:tab/>
        <w:br/>
        <w:tab/>
        <w:t xml:space="preserve"/>
        <w:tab/>
        <w:br/>
        <w:tab/>
        <w:t xml:space="preserve">С оглед изложеното настоящият съдебен състав намира искането за частично основателно. При произнасяне по молбата следва да бъдат преценявани критериите по чл.83, ал.2 от ГПК, които включват материалното и имуществено състояние на лицето, неговото семейно положение, здравословното състояние, трудова заетост, възрастта и други констатирани обстоятелства, относими към възможността му да заплати дължимите такси по производството. В случая наред с това, че е регистрирана като едноличен търговец, ищцата притежава дялове в търговско дружество „Ди Ай Груп 08“ ЕООД. Твърдението, че дружеството не реализира търговска дейност, се опровергава от обявения в ТР счетоводен баланс на дружеството към 31.12.2022г., видно от който дружеството е реализирало приходи, макар и в размер само на 9000 лева. Не е обявена и представена от дружеството декларация по чл. 38, ал. 9, т. 2 от Закона за счетоводството за последната 2023г. Налагането на запор върху дружествения дял също не е пречка дружеството да реализира търговска дейност и това не води до прекратяването . Доколкото обаче доходите на ищцата са в размер на минималната работна заплата, а от декларираните от нея обстоятелства не се установява т я да има налични средства, включително банкови сметки, настоящият състав на ВКС намира, че следва да бъде освободена частично от заплащането на държавна такса. Пълният размер на дължимата по делото държавна такса от 7522,68 лв. би представлявал значителен и извънреден разход, който обективно би затруднил упражняването на правото на иск. Налице са основанията на чл.83 ал.2 от ГПК - молителката няма достатъчно средства, за да поеме този разход, поради което и следва да бъде освободена частично от заплащане на държавната такса до размера на 1/2 от същата.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ОСВОБОЖДАВА А. З. Ж., в качеството на ЕТ „ Т. 31 - А. Ж.“, от заплащане на държави а такса в производството по т. д.№ 1605/15г. на ВКС на РБ, ТК, за разликата над 3761,34 лева до 7522,68 лв.</w:t>
        <w:tab/>
        <w:br/>
        <w:tab/>
        <w:t xml:space="preserve"/>
        <w:tab/>
        <w:br/>
        <w:tab/>
        <w:t xml:space="preserve">Указва на ищцата в едноседмичен срок от съобщението на настоящото определение да внесе по сметка на ВКС на РБ държавна такса в размер на 3761,34 лева и да представи доказателства за това. При неизпълнение в срок исковата й молба ще бъде върната.</w:t>
        <w:tab/>
        <w:br/>
        <w:tab/>
        <w:t xml:space="preserve"/>
        <w:tab/>
        <w:br/>
        <w:tab/>
        <w:t xml:space="preserve">ОПРЕДЕЛЕНИЕТО, в частта, с която е оставена без уважение молбата, може да се обжалва с частна жалба пред друг състав на ВКС в едноседмичен срок от съобщението.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