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№2186/14.07.2023 по гр. д. №4690/2022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2186</w:t>
        <w:tab/>
        <w:br/>
        <w:tab/>
        <w:t xml:space="preserve"/>
        <w:tab/>
        <w:br/>
        <w:tab/>
        <w:t xml:space="preserve">София, 14.07.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19.04.2023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4690 /2022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Г. Р. Р., срещу въззивно решение № 141 /05.08.2022 г. по в. гр. д. № 172 /2022 г. на Разградския окръжен съд, в частта, с която с него е обезсилено като недопустимо решение № 265 /25.04.2022 г. по гр. д. № 2093 /2021 г. на Разградския районен съд в частта му, с която е отхвърлен като неоснователен предявеният от „Бък“ ЕООД срещу жалбоподателя Г. Р. Р. иск с правно основание чл. 203 от КТ за разликата над 650 лева до първоначално предявения размер от 5 500 лева и делото е върнато на друг състав на първостепенния съд за разглеждане на иск с правно основание чл. 59, ал. 1 от ЗЗД.</w:t>
        <w:tab/>
        <w:br/>
        <w:tab/>
        <w:t xml:space="preserve"/>
        <w:tab/>
        <w:br/>
        <w:tab/>
        <w:t xml:space="preserve">Ответникът по касационната жалба „Бък“ ЕООД в писмен отговор оспорва основателността на подадената касационна жалба.</w:t>
        <w:tab/>
        <w:br/>
        <w:tab/>
        <w:t xml:space="preserve"/>
        <w:tab/>
        <w:br/>
        <w:tab/>
        <w:t xml:space="preserve">Касационната жалба е процесуално допустима: подадена е от надлежна страна в установения срок срещу решение на въззивен съд, което подлежи на касационно обжалване и е редовна. </w:t>
        <w:tab/>
        <w:br/>
        <w:tab/>
        <w:t xml:space="preserve"/>
        <w:tab/>
        <w:br/>
        <w:tab/>
        <w:t xml:space="preserve">В обжалваната част от решението въззивният съд е изложил следните мотиви:</w:t>
        <w:tab/>
        <w:br/>
        <w:tab/>
        <w:t xml:space="preserve"/>
        <w:tab/>
        <w:br/>
        <w:tab/>
        <w:t xml:space="preserve">„Бък“ ЕООД е обжалвал първоинстанционното решение в частта, с която неговият първоначален установителен иск срещу Г. Р. Р., квалифициран от първоинстанционния съд като такъв по чл. 203 КТ, е отхвърлен за разликата над 650 лева до предявения размер 5 500 лева.</w:t>
        <w:tab/>
        <w:br/>
        <w:tab/>
        <w:t xml:space="preserve"/>
        <w:tab/>
        <w:br/>
        <w:tab/>
        <w:t xml:space="preserve">Навел е доводи, че съдът неправилно е определил правната му квалификация и не се е произнесъл съобразно ищцовата претенция.</w:t>
        <w:tab/>
        <w:br/>
        <w:tab/>
        <w:t xml:space="preserve"/>
        <w:tab/>
        <w:br/>
        <w:tab/>
        <w:t xml:space="preserve">Първоинстанционното решение, с което е уважен първоначалният иск за сумата 650 лева, ведно със законната лихва от 08.07.2021 г., квалифициран по чл. 203, ал. 1 КТ от първоинстанционния съд, е влязло в сила като необжалвано, поради което е извън предмета на настоящия въззивен контрол.</w:t>
        <w:tab/>
        <w:br/>
        <w:tab/>
        <w:t xml:space="preserve"/>
        <w:tab/>
        <w:br/>
        <w:tab/>
        <w:t xml:space="preserve">Съгласно нормата на чл. 269 от ГПК въззивният съд се произнася служебно по валидността на решението, а по допустимостта – в обжалваната му част.</w:t>
        <w:tab/>
        <w:br/>
        <w:tab/>
        <w:t xml:space="preserve"/>
        <w:tab/>
        <w:br/>
        <w:tab/>
        <w:t xml:space="preserve">Решението е частично недопустимо, а разгледана по същество въззивната жалба е частично основателна. Аргументите за това са следните:</w:t>
        <w:tab/>
        <w:br/>
        <w:tab/>
        <w:t xml:space="preserve"/>
        <w:tab/>
        <w:br/>
        <w:tab/>
        <w:t xml:space="preserve">Предмет на настоящото производство е само отхвърлителната част на установителния иск.</w:t>
        <w:tab/>
        <w:br/>
        <w:tab/>
        <w:t xml:space="preserve"/>
        <w:tab/>
        <w:br/>
        <w:tab/>
        <w:t xml:space="preserve">Ищецът е квалифицирал този си иск по чл. 55, ал. 1, пр. 1 ЗЗД, като същата квалификация е дал и първоинстанционният съд както в проекта за доклад (л. 231 РС) така и в окончателния доклад (л. 318 РС), но с решението си съдът е приел, че искът е по чл. 203, ал. 1 КТ.</w:t>
        <w:tab/>
        <w:br/>
        <w:tab/>
        <w:t xml:space="preserve"/>
        <w:tab/>
        <w:br/>
        <w:tab/>
        <w:t xml:space="preserve">Ищецът е длъжен в исковата молба да посочи фактическите обстоятелства, на които се основава искът и които позволяват да се индивидуализира твърдяното от него субективно право или правоотношение, чиято защита претендира. Право и задължение на съда е да определи правното основание на иска, въз основа на изложените с исковата молба фактически основания и петитум.</w:t>
        <w:tab/>
        <w:br/>
        <w:tab/>
        <w:t xml:space="preserve"/>
        <w:tab/>
        <w:br/>
        <w:tab/>
        <w:t xml:space="preserve">Въззивният съд, като съд по съществото на спора, следва да определи правната квалификация на иска въз основа на заявените фактически основания. В решението си съдът разглежда спорното материално субективно право - претендираното или отричано от ищеца право, индивидуализирано от основанието и петитума на иска.</w:t>
        <w:tab/>
        <w:br/>
        <w:tab/>
        <w:t xml:space="preserve"/>
        <w:tab/>
        <w:br/>
        <w:tab/>
        <w:t xml:space="preserve">Според въззивния съд правното основание на иска, въз основа на изложените с исковата молба фактически основания и петитум, следва да се определи по чл. 59, ал. 1 ЗЗД. За да стигне до този извод, съдът е взел в предвид, че в исковата молба се сочи обедняване на работодателя с процесната сума от 5 500 лева, обогатяване на работника в размер на тази сума, при наличие на връзка между обедняването и обогатяването и липса на основание за имущественото разместване. Ищецът не е претендирал обезщетение за причинени му вреди от ответника при и по повод на трудовата му дейност.</w:t>
        <w:tab/>
        <w:br/>
        <w:tab/>
        <w:t xml:space="preserve"/>
        <w:tab/>
        <w:br/>
        <w:tab/>
        <w:t xml:space="preserve">Поради гореизложеното, в решението си районният съд е разгледал непредявен иск. Ето защо, в тази част първоинстанционният съдебен акт е недопустим и следва да се обезсили в отхвърлителната част на установителния иск (в другата част – с която искът е уважен, решението по този иск е влязло в сила като необжалвано), а делото се върне на същия съд за разглеждане от друг състав на предявения иск.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Касационният жалбоподател навежда доводи за неправилност на въззивното решение в обжалваната му част:</w:t>
        <w:tab/>
        <w:br/>
        <w:tab/>
        <w:t xml:space="preserve"/>
        <w:tab/>
        <w:br/>
        <w:tab/>
        <w:t xml:space="preserve">Предметът на спора се определя от наведените от ищеца като основание на иска факти. В случаите, когато съдът, който разглежда спора по същество, е разгледал наведените от ищеца като основание на иска факти, но е определил неправилно правната квалификация на иска, той не е разгледал непредявен иск и не ес е произнесъл недопустимо, а е допуснал нарушение на материалния закон, което обуславя неправилност на решението му.</w:t>
        <w:tab/>
        <w:br/>
        <w:tab/>
        <w:t xml:space="preserve"/>
        <w:tab/>
        <w:br/>
        <w:tab/>
        <w:t xml:space="preserve">В случаите когато въззивният съд установи, че първоинстанционният съд е приложил неправилно материалния закон – квалифицирал е неправилно иска, въззивният съд следва да определи правилната квалификация на иска и да реши спора по същество, като се произнесе по основателността на иска. Обезсилването на неправилно първоинстанционно решение представлява съществено нарушение на съдопроизводствените правила, което обуславя неправилност на решението.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по правния въпрос: Дали при констатиране на неправилна квалификация, дадена от първоинстанционния съд, въззивният съд има право да обезсилва решението му и да връща делото за ново произнасяне, или е длъжен, като определи правилната квалификация, сам да се произнесе по съществото на спора?</w:t>
        <w:tab/>
        <w:br/>
        <w:tab/>
        <w:t xml:space="preserve"/>
        <w:tab/>
        <w:br/>
        <w:tab/>
        <w:t xml:space="preserve">Видно от изложеното за мотивите на въззивния съд, въпросът е обуславящ, тъй като въззивният съд е приел, че първоинстанционният съд е определил неправилно правната квалификация на иска – чл. 203 КТ вместо чл. 59, ал. 1 ЗЗД. Въззивният съд не е приел, че първоинстанционният съд не се е произнесъл по фактическите обстоятелства, на които се основава искът, а по други факти, които не са наведени от ищеца като основание на иска, а само, че първоинстанционният съд неправилно е определил правната квалификация на иска въз основа на неправилна интерпретация на фактическите обстоятелства, на които се основава искът.</w:t>
        <w:tab/>
        <w:br/>
        <w:tab/>
        <w:t xml:space="preserve"/>
        <w:tab/>
        <w:br/>
        <w:tab/>
        <w:t xml:space="preserve">Въззивният съд е допуснал противоречие с посоченото от жалбоподателя решение № 45 от 20.04.2010 г. по т. д. № 516 /2009 г. на ВКС, II т. о., с което е прието следното: В случай, че въззивният съд при непроменени фактически твърдения и петитум на исковата молба възприеме различна от дадената в обжалваното първоинстанционно решение правна квалификация на предявения иск, той следва да разреши спора в съответствие с действителното правно основание на исковата претенция; Неправилната правна квалификация е резултат от неправилно приложение на материалния закон, поради което съставлява основание за отмяна на първоинстанционното решение и за разрешаване на спора по същество чрез произнасяне по основателността на предявения иск, а не води до недопустимост на решението като основание за неговото обезсилване с последиците по чл. 209, ал. 3, изр. 1 от ГПК /отм./, съответно чл. 270, ал. 3, изр. 3 от ГПК от 2007 г.</w:t>
        <w:tab/>
        <w:br/>
        <w:tab/>
        <w:t xml:space="preserve"/>
        <w:tab/>
        <w:br/>
        <w:tab/>
        <w:t xml:space="preserve">Въззивният съд е допуснал противоречие и с посоченото от жалбоподателя решение № 71 /23.02.2012г. по гр. д. №594 /2011г. на ВКС, IV г. о., с което е даден същият отговор на правния въпрос.</w:t>
        <w:tab/>
        <w:br/>
        <w:tab/>
        <w:t xml:space="preserve"/>
        <w:tab/>
        <w:br/>
        <w:tab/>
        <w:t xml:space="preserve">С това е осъществено основание по чл. 280, ал. 1, т. 1 ГПК за допускане на касационно обжалване на въззивното решение в обжалваната част.</w:t>
        <w:tab/>
        <w:br/>
        <w:tab/>
        <w:t xml:space="preserve"/>
        <w:tab/>
        <w:br/>
        <w:tab/>
        <w:t xml:space="preserve">Жалбоподателят следва да представи доказателства за платена на ВКС държавна такса за разглеждане на касационната му жалба в размер на 97 лева.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касационно обжалване въззивно решение № 141 /05.08.2022 г. по в. гр. д. № 172 /2022 г. на Разградския окръжен съд, в частта, с която с него е обезсилено като недопустимо решение № 265 /25.04.2022 г. по гр. д. № 2093 /2021 г. на Разградския районен съд в частта му, с която е отхвърлен като неоснователен предявеният от „Бък“ ЕООД срещу Г. Р. Р. иск с правно основание чл. 203 от КТ за разликата над 650 лева до първоначално предявения размер от 5 500 лева и делото е върнато на друг състав на първостепенния съд за разглеждане на иск с правно основание чл. 59, ал. 1 от ЗЗД.</w:t>
        <w:tab/>
        <w:br/>
        <w:tab/>
        <w:t xml:space="preserve"/>
        <w:tab/>
        <w:br/>
        <w:tab/>
        <w:t xml:space="preserve">Указва и дава възможност на Г. Р. Р.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97 лева, в противен случай производството ще бъде прекратено.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 след представяне на доказателства за платена държавна такса, в противен случай да се докладва за прекратяване.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