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№2169/14.07.2023 по гр. д. №259/2023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2169</w:t>
        <w:tab/>
        <w:br/>
        <w:tab/>
        <w:t xml:space="preserve"/>
        <w:tab/>
        <w:br/>
        <w:tab/>
        <w:t xml:space="preserve">гр. София, 14.07.2023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дванадесети юли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гражданско дело № 259 по описа на Върховния касационен съд за 2023 година, за да се произнесе, взе предвид следното:</w:t>
        <w:tab/>
        <w:br/>
        <w:tab/>
        <w:t xml:space="preserve"/>
        <w:tab/>
        <w:br/>
        <w:tab/>
        <w:t xml:space="preserve">Подадена е молба вх. № 8276/11.07.2023 г. от адв. С. И., процесуален представител на Х. Т. И., с искане за отстраняване на очевидна фактическа грешка в мотивите и за допълване на определение № 2007/05.07.2023 г., постановено по настоящото дело, в частта за разноските за адвокатско възнаграждение на адв. И. за отговора на касационната жалба на СГС.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намира следното:</w:t>
        <w:tab/>
        <w:br/>
        <w:tab/>
        <w:t xml:space="preserve"/>
        <w:tab/>
        <w:br/>
        <w:tab/>
        <w:t xml:space="preserve">С определение № 1886/28.06.2023 г. по гр. д. №259/2023 г., ІІІ г. о., по касационните жалби на Х. Т. И. и на Софийски градски съд, Върховният касационен съд не е допуснал касационно обжалване на въззивно решение № 1291/01.11.2022 г. по възз. гр. д. № 3514/2021 г. на Софийския апелативен съд. В мотивите на определението съдът е посочил, че предвид изхода на делото, разноски за касационното производство на страните не следва да се присъждат.</w:t>
        <w:tab/>
        <w:br/>
        <w:tab/>
        <w:t xml:space="preserve"/>
        <w:tab/>
        <w:br/>
        <w:tab/>
        <w:t xml:space="preserve">С определение № 2007/05.07.2023 г., по подадената от адв. Св.И. молба по чл. 248, ал. 1 ГПК, съдът е приел, че същата е неоснователна и я е оставил без уважение. В мотивите е посочено, че производството по чл. 288 ГПК е било образувано по касационни жалби на двете спорещи страни. И двете касационни жалби не са селектирани и допуснати до касационно разглеждане. С оглед този изход на делото, за никоя от двете страни не е възникнало задължение да плати разноски на другата страна, респ. всяка от страните следва да понесе разноските за касационното обжалване, както са направени.</w:t>
        <w:tab/>
        <w:br/>
        <w:tab/>
        <w:t xml:space="preserve"/>
        <w:tab/>
        <w:br/>
        <w:tab/>
        <w:t xml:space="preserve">Предвид изложеното, настоящата молба за отстраняване на очевидна фактическа грешка и за допълване на определение № 2007/05.07.2023 г. е неоснователна. Съдът се е произнесъл по цялото искане на адв. Св.И., заявено в молбата му по чл. 248 ГПК, като е формирал воля и се е произнесъл с диспозитива на определението, че разноски за адвокатско възнаграждение за отговора на касационната жалба на СГС не се дължат. Поради това, не е налице основание за допълване на постановения съдебен акт. </w:t>
        <w:tab/>
        <w:br/>
        <w:tab/>
        <w:t xml:space="preserve"/>
        <w:tab/>
        <w:br/>
        <w:tab/>
        <w:t xml:space="preserve">Липсва основание и за поправка на очевидна фактическа грешка, доколкото такава се претендира да е допусната в мотивите на определението относно цитирания от съда като претендиран размер на адвокатското възнаграждение. Очевидната фактическа грешка, която подлежи на отстраняване по реда на чл. 247 ГПК, се изразява в несъответствие между формираната воля на съда (мотивите на съдебния акт) и нейното изразяване в диспозитива на акта. В случая такова несъответствие не е налице, тъй като искането за присъждане на разноски за адвокатско възнаграждение е счетено за неоснователно и с постановения диспозитив то е оставено без уважение. 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молбата на адв. С. И., процесуален представител на Х. Т. И., за поправка на очевидна фактическа грешка и за допълване на определение № 2007 от 05.07.2023 г. постановено по гр. д. № 259/2023 г. по описа на ВКС, ІІІ г. о., в частта за разноските за адвокатско възнаграждение на молителя за касационната инстанция.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