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№324/13.07.2023 по ч. нак. д. №617/2023 на ВКС, НК, I н.о., докладвано от съдия Валя Рушанова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324</w:t>
        <w:tab/>
        <w:br/>
        <w:tab/>
        <w:t xml:space="preserve"/>
        <w:tab/>
        <w:br/>
        <w:tab/>
        <w:t xml:space="preserve">гр. София, 13 юли 2023 г.</w:t>
        <w:tab/>
        <w:br/>
        <w:tab/>
        <w:t xml:space="preserve"/>
        <w:tab/>
        <w:br/>
        <w:tab/>
        <w:t xml:space="preserve">Върховният касационен съд на Република България, І НО, в закрито заседание на дванадесети юли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ВАЛЯ РУШАНОВА</w:t>
        <w:tab/>
        <w:br/>
        <w:tab/>
        <w:t xml:space="preserve"/>
        <w:tab/>
        <w:br/>
        <w:tab/>
        <w:t xml:space="preserve"> ЧЛЕНОВЕ: ЕЛЕНА КАРАКАШЕВА</w:t>
        <w:tab/>
        <w:br/>
        <w:tab/>
        <w:t xml:space="preserve"/>
        <w:tab/>
        <w:br/>
        <w:tab/>
        <w:t xml:space="preserve"> ТАТЯНА ГРОЗДАНОВА</w:t>
        <w:tab/>
        <w:br/>
        <w:tab/>
        <w:t xml:space="preserve"/>
        <w:tab/>
        <w:br/>
        <w:tab/>
        <w:t xml:space="preserve">при секретар………………………………………………при становището на прокурора…….…… Д. Машева.....……..………..…изслуша докладваното от съдия Рушанова частно наказателно дело № 617 по описа за 2023 г.</w:t>
        <w:tab/>
        <w:br/>
        <w:tab/>
        <w:t xml:space="preserve"/>
        <w:tab/>
        <w:br/>
        <w:tab/>
        <w:t xml:space="preserve"> Производството е образувано по чл. 43, т. 1 от НПК.</w:t>
        <w:tab/>
        <w:br/>
        <w:tab/>
        <w:t xml:space="preserve"/>
        <w:tab/>
        <w:br/>
        <w:tab/>
        <w:t xml:space="preserve"> С определение № 2175/01.07.2023г., постановено по НАХД № 8763/2023г., Софийски районен съд е прекратил съдебното производство по делото и е изпратил същото на ВКС за определяне на друг, еднакъв по степен съд, който да го разгледа, при хипотезата на чл. 43, т. 1 от НПК.</w:t>
        <w:tab/>
        <w:br/>
        <w:tab/>
        <w:t xml:space="preserve"/>
        <w:tab/>
        <w:br/>
        <w:tab/>
        <w:t xml:space="preserve">Прокурорът при Върховна касационна прокуратура е изразил становище за основателност на искането за промяна на местната подсъдност.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след като обсъди данните по делото, намери следното:</w:t>
        <w:tab/>
        <w:br/>
        <w:tab/>
        <w:t xml:space="preserve"/>
        <w:tab/>
        <w:br/>
        <w:tab/>
        <w:t xml:space="preserve">Съдебното производство е било образувано пред Софийски районен съд по жалба на „Г. М. Б.“ ЕООД срещу НП № BG2023/5800-54, издадено на 15.05.23г., с което на дружеството е наложена имуществена санкция в размер на 19 114, 17 лв. за нарушение по чл. 234, ал. 1, т. 1 от Закона за митниците.</w:t>
        <w:tab/>
        <w:br/>
        <w:tab/>
        <w:t xml:space="preserve"/>
        <w:tab/>
        <w:br/>
        <w:tab/>
        <w:t xml:space="preserve">С посоченото определение СРС е намерил, че е налице основанието по чл. 43, т. 1 от НПК за промяна на подсъдността на делото с цел осигуряване навременното му разглеждане и предвид обстоятелството, че актосъставителят и двамата свидетели по АУАН са длъжностни лица-експерти към ТД Митница - Бургас и са с адрес в съдебния район на РС - Бургас. Позовал се е на фактическата и правна сложност на делото и необходимостта за разпит и трите посочени лица, предвид правилното изясняване на фактите по случая. </w:t>
        <w:tab/>
        <w:br/>
        <w:tab/>
        <w:t xml:space="preserve"/>
        <w:tab/>
        <w:br/>
        <w:tab/>
        <w:t xml:space="preserve">При тези данни и като се запозна с материалите по делото, ВКС, първо наказателно отделение, намери искането за основателно.</w:t>
        <w:tab/>
        <w:br/>
        <w:tab/>
        <w:t xml:space="preserve"/>
        <w:tab/>
        <w:br/>
        <w:tab/>
        <w:t xml:space="preserve">Известно е, че разпоредбата на чл. 43, т. 1 от НПК обезпечава постигането на процесуална икономия при разглеждането на делата. Предпоставка за приложението й е обстоятелството много обвиняеми или свидетели да живеят в района на друг съд. Под много следва да се има предвид не само цифровото изражение на лицата, чийто разпит би се явил необходим, но и факта, че техният преобладаващ брой създава затруднение за тях и за съда при изясняване на делото от фактическа страна. В настоящия случай всички лица, запознати с фактите по случая са с адрес в гр. Бургас, а делото представлява фактическа и правна сложност предвид обстоятелствената част на наказателното постановление. Следователно, предвидимите към настоящия момент участници в съдебното производство живеят в района именно на Районен съд-гр. Бургас, с което може да се приеме, че е реализирано изискването на чл. 43, т. 1 НПК много обвиняеми или свидетели да живеят в района на другия, еднакъв по степен съд.</w:t>
        <w:tab/>
        <w:br/>
        <w:tab/>
        <w:t xml:space="preserve"/>
        <w:tab/>
        <w:br/>
        <w:tab/>
        <w:t xml:space="preserve">В допълнение единствено следва да се посочи, че данните свързани с наличието на 26 бр. административно-наказателни дела между същите страни са ирелевантни за разрешаването на настоящия казус, предвид отсъствие на данни в кой съд са образувани и предприети ли са процесуални действия за тяхното обединяване.</w:t>
        <w:tab/>
        <w:br/>
        <w:tab/>
        <w:t xml:space="preserve"/>
        <w:tab/>
        <w:br/>
        <w:tab/>
        <w:t xml:space="preserve">Поради изложеното и на осн. чл. 43, т. 1 НПК,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ИЗПРАЩА прекратеното нахд № 8763/2023 г. по описа на Софийски районен съд за разглеждане от Районен съд – Бургас.</w:t>
        <w:tab/>
        <w:br/>
        <w:tab/>
        <w:t xml:space="preserve"/>
        <w:tab/>
        <w:br/>
        <w:tab/>
        <w:t xml:space="preserve">Препис от определението да се изпрати на Софийски районен съд за сведение.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