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№1652/21.12.2012 по адм. д. №1814/2012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 във вр. с чл. 250 от Закона за Министерството на вътрешните работи (ЗМВР). </w:t>
        <w:tab/>
        <w:br/>
        <w:tab/>
        <w:t xml:space="preserve">Образувано е по касационна жалба на Г. Н. Б. от гр. П., против решение № 690 от 21.12.2011 г., постановено по а. д. № 787/2011 г. по описа на Административен съд Пазарджик (АСП), като с допълнително решение № 22 от 25.01.2012 г. е отстранена очивидна фактичска грежка в същото. С обжалваното решение състав на АСП е оставил без уважение жалбата на Бодуров против заповед рег. № з-2615 от 27.09.2011 г. на Директора на Областна дирекция на Министерството на вътрешните работи, Пазарджик (ОДМВР) с която му е наложено дисциплинарно наказание „уволнение” и е прекратено служебното му правоотношение на държавен служител, категория „Е” – І степен, полицай, младши автоконтрольор І степен в група „Престъпления по пътищата” към отдел „Криминална полиция” при ОДМВР. Бодуров обжалва решението, като счита, че същото е неправилно като постановено при допуснати съществени нарушения на съдопроизводствените правила, нарушение на материалния закон и необоснованост. Моли да се отмени то и се постанови друго, по съществото на делото, като се уважи първоначалната му жалба. Алтернативно се иска връщане на делото за ново разглеждане от друг състав на съда. Претендира разноски. </w:t>
        <w:tab/>
        <w:br/>
        <w:tab/>
        <w:t xml:space="preserve">Ответната страна – Директорът на ОДМВР, в представени по делото писмени бележки на процесуалния си представител, счита касационната жалба за неоснователна. Претендира юрисконсултско възнаграждение в размер на 200 лева за касационната инстанция.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Пето отделение при извършената служебно проверка на атакуваното решение по реда на чл. 218 ал. 2 АПК и предвид наведените касационни основания приема за установено следното: </w:t>
        <w:tab/>
        <w:br/>
        <w:tab/>
        <w:t xml:space="preserve">Касационната жалба е подадена от активно легитимирана страна, в срока по чл. 211 АПК и е процесуално допустима, а разгледана по същество неоснователна, поради следните съображения: </w:t>
        <w:tab/>
        <w:br/>
        <w:tab/>
        <w:t xml:space="preserve">В касационната жалба е изложено твърдение, че заповедта е незаконосъобразна, тъй като в мотивите решение № 523 от 25.10.2011г. по адм дело № 622/2011 г. на АС Пазарджик, с което е отхвърлена жалбата му против мълчалив отказ на Директора на ОД на МВР Пазарджик да се произнесе по заявлението му за прекратяване на служебното му правоотношение на основание чл. 245 ал. 1 т. 13 ЗМВР е посочено, че ако служителят срещу когото е образувано производство е депозирал писмено искане за прекратяване на служебното му правоотношение дисциплинарната отговорност срещу него следва да се търси в едномесечен срок, т. е. в срока на предизвестието, а в конкретния случай наказанието е наложено след изтичане на този срок. Така наведеният довод е неоснователен поради изрична законова забрана за прекратяване на служебното правоотношение по молба на държавния служител, в случаите на образувано срещу него дисциплинарно производство - чл. 245 ал. 8 ЗМВР, съгласно която служебното правоотношение не може да бъде прекратено в случаите по чл. 245 ал. 1 т. т.2, 4,13, 14 и 15 ЗМВР. В случая единственият компетентен съд да се произнесе по законосъобразността на заповед рег. № з-2615 от 27.09.2011 г. на Директора на ОДМВР - Пазарджик е съдът постановил обжалваното пред настоящата инстанция съдебно решение, който е бил сезиран надлежно с жалба от Бодуров. С оглед на това мотивите на решение № 523 от 25.10.2011г. по адм дело № 622/2011 г. на АС Пазарджик, цитирани в касационната жалба, които според касатора обуславят извод за незаконосъобразност на същата са неотносими към конкретния спор, доколкото предмета на това е дело е била проверка за законосъобразност на друг административен акт. </w:t>
        <w:tab/>
        <w:br/>
        <w:tab/>
        <w:t xml:space="preserve">Касаторът твърди, че не е извършил вменените му деяния, поради което счита, че е нарушен материалния закон. Твърди също, че решението се основава на предположения, тъй като деяниета не били доказани по безспорен и несъмнен начин, а при постановяването му са допуснати съществени нарушения на съдопроизводствените правила и необоснованост. </w:t>
        <w:tab/>
        <w:br/>
        <w:tab/>
        <w:t xml:space="preserve">Първоинстанционният съд е изяснил спора от фактическа страна, като настоящиата инстанция намира, че изведени въз основа на тях прави изводи са законосъобразни. АСП е обсъдил и разгледал събраните по делото доказателства и е изложил убедителни мотиви защо приема, че жалбоподателят е извършил част вменените му дисциплинарни нарушения, а именно тези по т. т. 6, 7 и 8 от заповедта на Директора на ОДМВР Пазарджик. </w:t>
        <w:tab/>
        <w:br/>
        <w:tab/>
        <w:t xml:space="preserve">Неоснователни са твърденията в касационната жалба, че тези деяния не са установени по безспорен и несъмнен начин. От приложените към дисциплинарната преписка протокол за разпит на свидетеля З. Н. и протокол за разпознаване на лица по снимки по досъдебно производство № 9-П/2011г. по описа на СО-СГП безспорно се установява, че на 25.05.2011г. между около 12, 20 часа именно Бодуров е поискал и приел от свидетеля дар, който не му се следва, с което е осъществил дисциплинираните нарушения посочени в тази част от заповедта. Тези доказателства са събрани по законоустановен ред от надлежен орган и са приобщени към дисциплинарната преписка от органа, като Николаос подробно обяснява механизма на искането на парите, начина на предаването им и категорично установява, че това е сторено именно от Бодуров, доколкото разпознаването приключва с израза „да №1 е”, като снимка №1 е на касатора. </w:t>
        <w:tab/>
        <w:br/>
        <w:tab/>
        <w:t xml:space="preserve">Доводите за допуснати съществени нарушения на съдопроизводствените правила са неоснователни. </w:t>
        <w:tab/>
        <w:br/>
        <w:tab/>
        <w:t xml:space="preserve">Позоваването на нормата на чл. 229, ал. 2 от ЗМВР в обжалваното решение е правилно и обосновано. Там посочените обстоятелства дават възможност да се прецени обществената опасност и обществено-опасните последици на дисциплинарното нарушение, които в случая са изяснени още от дисциплинарно-наказващият орган. </w:t>
        <w:tab/>
        <w:br/>
        <w:tab/>
        <w:t xml:space="preserve">Съгласно изричната норма на чл. 229, ал. 3 от ЗМВР, „за разкриване на обективната истина могат да се използват всички начини и средства, допустими от закон”. Употребената от законодателя отворена форма „допустими от закон” сочи, че приложим е всеки процесуален закон, уреждащ събирането на доказателства, вкл. НПК, а не само ЗМВР и/или АПК. </w:t>
        <w:tab/>
        <w:br/>
        <w:tab/>
        <w:t xml:space="preserve">Неоснователно е и твърдението, че само и единствено изброените процесуално-следствени действия по предварителното производство против касатора са послужили като основание за квалифициране деянието на Бодуров като тежко дисциплинарно нарушение. Не самите действия, а доказателствата, събрани чрез тях, са обосновали този извод. Затова не привличането като обвиняем, постановлението за вземане мярка за неотклонение и провеждането на разпита му са обосновали фактическите изводи на дисциплинарно-наказващият орган, а това е извършено на база на доказателствата, събрани от разпита на св. Николаос и извършеното от него разпознаване. </w:t>
        <w:tab/>
        <w:br/>
        <w:tab/>
        <w:t xml:space="preserve">Неоснователен е и доводът за допуснати нарушение на материалния закон. Според касатора, изводът за извършено дисциплинарно нарушение се базира изцяло на предположения, без да има преки доказателства за него и предвид нарушението на чл. 246, ал. 1 от Правилника за прилагане на ЗМВР (ППЗМВР,) с липса на конкретизация на мястото и времето на извършване на нарушението. </w:t>
        <w:tab/>
        <w:br/>
        <w:tab/>
        <w:t xml:space="preserve">Твърдението, че изводите за извършено нарушение се базират на предположения е необоснован и неправилен. Както се посочи, касаторът е изрично посочен от св. Николаос, който го е разпознал и описал подробно поведението му след спирането за проверка и е категоричен за действията на Бодуров, които описва подробно при разпита му. При наличието на сигурни доказателства относно извършеното деяние и извършителя му, е допустимо посочването на времето и мястото да бъде сравнително по-общо, както това е направено в заповедта и решението на АСП. </w:t>
        <w:tab/>
        <w:br/>
        <w:tab/>
        <w:t xml:space="preserve">Неоснователно е и твърдението за допуснато съществено процесуално нарушение поради допусната грешка при изписването на цитираното в решението ТП №3 от 07.06.2011г., тъй като при правилно посочване на делото, по което постановено – т. д №4/2007 г. безсъмнено е ясно, че се касае до ТП №3/07.06.2011г., а отделно от това допусната техническа грешка в никакъв случай не може да бъде възприета като съществено процесуално нарушение на съодпроизводствените правила, а още по-малко до необоснованост на съдебния акт. </w:t>
        <w:tab/>
        <w:br/>
        <w:tab/>
        <w:t xml:space="preserve">Действително по делото няма данни Бодуров да е осъден с влязла в сила присъда за извършените деяния, приети от дисциплинарно наказващия орган за дисциплинарни нарушения, но в случая на същия е наложено наказание за това, че е използвал служебното си положение за лична облага и за облага на трети лица (колеги-полицаи), за злоупотреба с предоставената му власт и оказаното му доверие и за това, че е извършил деяние, несъвместимо с етичните правила за поведение на държавните служители в МВР. </w:t>
        <w:tab/>
        <w:br/>
        <w:tab/>
        <w:t xml:space="preserve">В случая правилно съдът е приел, че с искането и приемането на дар, който не му се следва за да не извърши действие по служба – да не състави акт за установяване на административно нарушение по ЗДвП на Н. Б. е осъществил посочените три нарушения на служебната дисциплина. От доказателствата по делото безспорно се установява, че касаторът е извършил това, като е целял настъпването на резултата – получаването на дар, който не му се следва, при което наведеният довод за неправилен извод на дисциплинарно наказващия орган за виновно извършени нарушения на служебната дисциплина е неоснователен. Още повече, че за да бъде наложено дисциплинарно наказание органът, съгласно разпоредбата на чл. 229 ал. 2 ЗМВР следва да прецени и формата на вината, при която е извършено дисциплинарното нарушение. Предвид липсата на конкретизация на декларирания довод за необоснованост, същият не следва да бъде обсъждан, а доколкото е направен във връзка с липсата на доказателства за извършване на дисциплинарно нарушение, ВАС разгледа този довод по-горе. </w:t>
        <w:tab/>
        <w:br/>
        <w:tab/>
        <w:t xml:space="preserve">При служебната проверка на решението по реда на чл. 218, ал. 2 от АПК, ВАС констатира, че решението е валидно, допустимо и постановено в съответствие с материалния закон. </w:t>
        <w:tab/>
        <w:br/>
        <w:tab/>
        <w:t xml:space="preserve">По изложените съображения касационната жалба се явява неоснователна, поради което обжалваното решение следва да се остави в сила. </w:t>
        <w:tab/>
        <w:br/>
        <w:tab/>
        <w:t xml:space="preserve">Направеното искане от юрк.. С. за присъждане на юрисконсултско възнаграждение в размер на 200 лева в полза на ОДМВР се явява неоснователно. Съгласно чл. 78, ал. 8 от ГПК, приложим на основание чл. 144 от АПК, „В полза на юридически лица и еднолични търговци се присъжда и адвокатско възнаграждение, ако те са били защитавани от юрисконсулт”. В случая участието на юрисконсулт е сведено до изготвянето на отговор и схематични бележки по касационната жалба, без самият той да участва лично и да реализира защитата на интересите на директора на ОДМВР пред ВАС, поради което искането се явява неоснователно. </w:t>
        <w:tab/>
        <w:br/>
        <w:tab/>
        <w:t xml:space="preserve">По изложените съображения и на основание чл. 221, ал. 2 от АПК, ВАСРЕШИ:ОСТАВЯ </w:t>
        <w:tab/>
        <w:br/>
        <w:tab/>
        <w:t xml:space="preserve">в сила решение № 690 от 21.12.2011 г., постановено по а. д. № 787/2011 г. по описа на Административен съд Пазарджик.Решението е окончателно.Вярно с оригинала, </w:t>
        <w:tab/>
        <w:br/>
        <w:tab/>
        <w:t xml:space="preserve">ПРЕДСЕДАТЕЛ: </w:t>
        <w:tab/>
        <w:br/>
        <w:tab/>
        <w:t xml:space="preserve">/п/ А. И.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Д. Д./п/ И. С. </w:t>
        <w:tab/>
        <w:br/>
        <w:tab/>
        <w:t xml:space="preserve">И.С.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