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№6254/14.05.2009 по адм. д. №1828/2009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АПК вр. 160 ал. 6 от ДОПК. </w:t>
        <w:tab/>
        <w:br/>
        <w:tab/>
        <w:t xml:space="preserve">Образувано по касационна жалба на ЕТ”Дракон-А. Д.” със седалище и адрес на управление в гр. Д., ул.”Х. О.” №22, представлявано от А. Д. Ж., против Решение №772 от 16.12.2008г. на Варненски окръжен съд по адм. д. № 1293 по описа за 2006 г., с което, като неоснователна е отхвърлена жалбата на касатора против данъчен ревизионен акт (ДРА) № 0800156/20.03.2005 г. на данъчен орган при ТДД Добрич, потвърден с Решение № 279/26.05.2006 г. на Дирекция „О”ООД, „П”ЕООД, „И Комерс М”ЕООД, „Е”ЕООД, „И”ЕООД, „И”ЕООД, „А”ЕООД, ЕТ”Нира-Ю. Я.”, „О”ЕООД, „Ю”ЕООД. </w:t>
        <w:tab/>
        <w:br/>
        <w:tab/>
        <w:t xml:space="preserve">В касационната жалба се твърди, че съдебното решение е неправилно, като постановено в нарушение на материалния закон, защото неправилно съдът приел, че липсата на регистрация на посочените доставчици като търговци на зърно, съгласно Закона за съхранение и търговия със зърно е основание за нищожност на процесните сделки и съответно за липса на данъчно събитие по см. на чл. 6 ЗДДС след като по отношение на тези доставки са изпълнени всички специални изисквания на ЗДДС за признаване на получателя на право на данъчен кредит. Не са взети предвид и представените пред първоинстанционния съд доказателства за реалното изпълнение на доставките, включително и приетото експертно заключение. Иска отмяна на решението и отмяна на РА, както и присъждане на направените по делото разноски. </w:t>
        <w:tab/>
        <w:br/>
        <w:tab/>
        <w:t xml:space="preserve">Ответникът по касационната жалба Директор на Дирекция "О”ООД, по които се претендира данъчен кредит за налични активи към момента на регистрацията по ЗДДС отм. безспорно е установено, че фактурираните активи не са описани конкретно в регистрационния опис към момента на регистрацията и не са били налице условията на чл. 68 ал. 1 ЗДДС отм. за признаване на претендирания данъчен кредит. </w:t>
        <w:tab/>
        <w:br/>
        <w:tab/>
        <w:t xml:space="preserve">Действително, съгласно чл. 23 ал. 1 от ЗСТЗ (в приложимата му за процесните периоди редакция с ДВ, бр. 93 от 1998 г.) търговец на зърно е физическо или юридическо лице, което купува зърно с цел продажба в първоначален, преработен или обработен вид и е регистрирано в Министерството на земеделието и горите. Липсата на посочената регистрация, сама по себе си, при доказан факт на осъществяване на данъчно събитие (облагаема доставка) по смисъла на чл. 6 ЗДДС не е относима към правото на данъчен кредит за получателя, тъй като основно понятие на ЗДДС е това за облагаема доставка. Сложният фактическият състав на възникване на право на данъчен кредит по чл. 64 ал. 1 ЗДДС отм. за получателя по облагаема доставка в зависимост от действията на преки доставчици в хипотезата си съдържа лимитативно изброяване на факти, сред които посочената регистрация не е предвидена. </w:t>
        <w:tab/>
        <w:br/>
        <w:tab/>
        <w:t xml:space="preserve">1.При извършването на процесната ревизия обаче данъчните органи са оспорили за повечето от посочените преки доставчици самото прехвърляне на право на собственост върху родово-определени вещи като са изтъкнали липсата на доказателства относно предаването на стоката-предмет на доставките, доказателства за складиране и транспортирането на зърното в големи количества, както и липсата на персонален и технически капацитет на доставчиците за осъществяване на сделките. Така в ДРА има констатации за посочената липса на доказателства относно доставчиците „П”ЕООД, „И”ЕООД, „И”ЕООД, „А”ЕООД /с предходен доставчик „”Геодон”ЕООД Бургас/, ЕТ”Нира-Ю. Я.”, „О”ЕООД и „Ю”ЕООД. Относно последния доставчик при ревизията са събрани доказателства - писмени обяснения на представляващия фирмата и на неин търговски пълномощник за фиктивност на процесните фактури на този доставчик, подкрепени с графологическа експертиза на подписа на представляващия фирмата, потвърждаваща обясненията му, че не е подписвал фактурите, нито представените при ревизията приемо-предавателни протоколи. Извършени са насрещни проверки и на многобройните физически лица, посочени като предходни доставчици на „Ю”ЕООД, които са отрекли да са доставяли зърно на прекия доставчик, съгласно представените при ревизията договори за покупко-продажба. Посочените констатации по никакъв начин не са били опровергани в съдебната фаза на данъчния процес, включително и с приетото по делото заключение на съдебно-счетоводна експертиза, което се е занимавало само със счетоводното начисляване на ДДС от страна на прекия доставчик. Относно отказа на данъчен кредит по фактури на „Л. Х.”ООД в размер на 1 722, 44лв. в данъчен период м. 11.2003г. не са изложени никакви оплаквания в касационната жалба. По тези доставки се претендира данъчен кредит за налични активи към момента на регистрацията по ЗДДС отм. като безспорно е установено, че фактурираните активи не са описани конкретно в регистрационния опис към момента на регистрацията и не са били налице условията на чл. 68 ал. 1 ЗДДС отм. за признаване на претендирания данъчен кредит. В посочените части съдебното решение като правилно следва да бъде оставено в сила. </w:t>
        <w:tab/>
        <w:br/>
        <w:tab/>
        <w:t xml:space="preserve">2.Касационната жалба е основателна относно потвърждаването на ДРА в частта му относно доставките на „И Комерс М”ЕООД по фактура №88/09.08.2004г. с отказан данъчен кредит в размер на 2 264, 40лв. и на „Е”ЕООД по фактура №12/26.08.2004г. с отказан данъчен кредит в размер на 2 080лв. Единствен мотив за отказ на данъчен кредит по ДРА в тази част е липсата на регистрация по ЗСТЗ на предходния за „И Комерс М”ЕООД доставчик „В. И.”ЕООД гр. П. и на прекия доставчик „Е”ЕООД, като е констатирано отразяването на фактурите в ДП и СД за съответния период, начисляване на ДДС по чл. 55 ал. 6 ЗДДС отм. както от страна на преките така и на предходните доставчици, плащане на данъчната основа и на ДДС по ДДС-сметка на доставчиците и липсва всякакво оспорване на действителното извършване на фактурираните продажби. В тази част и в съответната му част за разноските съдебното решение като постановено в противоречие с материалния закон следва да бъде отменено и вместо него да бъде постановено друго по същество, с което по жалбата на ревизираното лице ДРА бъде отменен в тази част. </w:t>
        <w:tab/>
        <w:br/>
        <w:tab/>
        <w:t xml:space="preserve">Претенцията на ответника по касационната жалба за присъждане на юрисконсултско възнаграждение е неоснователна поради присъждането на такова от първоинстанционния съд и нормата на чл. 161 ал. 1 ДОПК. </w:t>
        <w:tab/>
        <w:br/>
        <w:tab/>
        <w:t xml:space="preserve">Водим от горното и на осн. чл. 221 ал. 2 предл. първо и чл. 222 ал. 1 АПК, Върховният административен съд, първо отделениеРЕШИ:ОТМЕНЯ </w:t>
        <w:tab/>
        <w:br/>
        <w:tab/>
        <w:t xml:space="preserve">Решение №772 от 16.12.2008г. на Варненски окръжен съд по адм. д. № 1293 по описа за 2006 г., само в частта му, с която, като неоснователна е отхвърлена жалбата на касатора против данъчен ревизионен акт (ДРА) № 0800156/20.03.2005 г. на данъчен орган при ТДД Добрич, потвърден с Решение № 279/26.05.2006 г. на Дирекция „О”ЕООД по фактура №88/09.08.2004г. - в размер на 2 264, 40лв. и на „Е”ЕООД по фактура №12/26.08.2004г. - в размер на 2 080лв. и в съответната му част за разноските, като вместо него в тази частПОСТАНОВЯВАОТМЕНЯ </w:t>
        <w:tab/>
        <w:br/>
        <w:tab/>
        <w:t xml:space="preserve">по жалба на ЕТ”Дракон-А. Д.” със седалище и адрес на управление в гр. Д., ул.”Х. О.” №22, представлявано от А. Д. Ж. данъчен ревизионен акт (ДРА) № 0800156/20.03.2005 г. на данъчен орган при ТДД Добрич, потвърден с Решение № 279/26.05.2006 г. на Дирекция „О”ЕООД по фактура №88/09.08.2004г. - в размер на 2 264, 40лв. и на „Е”ЕООД по фактура №12/26.08.2004г. - в размер на 2 080лв.ОСТАВЯ В СИЛА </w:t>
        <w:tab/>
        <w:br/>
        <w:tab/>
        <w:t xml:space="preserve">Решение №772 от 16.12.2008г. на Варненски окръжен съд по адм. д. № 1293 по описа за 2006 г. в останалата му част.Решението не подлежи на обжалване.Вярно с оригинала,ПРЕДСЕДАТЕЛ:/п/ С. А.секретар:ЧЛЕНОВЕ:/п/ Т. Н./п/ И. А.аТ.Н.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