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№1127/19.07.2019 по адм. д. №10973/2018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Районна здравноосигурителна каса (РЗОК) – В. Т, подадена чрез пълномощника старши юрисконсулт Ангелов, срещу решение № 306 от 26.06.2018 г., постановено по административно дело № 150/2018 г. по описа на Административен съд – В. Т, с което съдът е: 1) отменил Заповед за налагане на санкция № РД-09-184/09.02.2018 г. на директора на РЗОК – В. Т, в частта, с която по т. I.1, т. I.2, т. I.3, т. I.4, т. I.5, т. I.6, т. I.7, т. I.8, т. I.9, т. I.10, т. I.11, т. I.12, т. I.13 и т. I.14 на МОБАЛ „Д-р С. Ч“ АД гр. В. Т са наложени общо 14 бр. санкции в размер на 200 лв. всяка или санкции в общ размер на 2 800 лв.; 2) отхвърлил жалбата на МОБАЛ „Д-р С. Ч“ АД гр. В. Т срещу Заповед за налагане на санкция № РД-09-184/09.02.2018 г. на директора на РЗОК – В. Т, като неоснователна в останалата й част; 3) осъдил РЗОК – В. Т да заплати на МОБАЛ „Д-р С. Ч“ АД гр. В. Т разноски по делото по компенсация в размер на 687, 21 лв. Развитите съображения от касаторовия повереник са за неправилност на атакувания съдебен акт в частта, с която е отменена като незаконосъобразна посочената заповед за налагане на санкции относно четиринадесет точки от т. I.1 до т. I.14 за сумата от 2 800 лв., и са относими към отменителните основания по чл. 209, т. 3, предл. 1 и 3 от АПК – нарушение на материалния закон и необоснованост. Исканията са за отмяна на решението в оспорената му отменителна част и присъждане на направените деловодни разноски. </w:t>
        <w:tab/>
        <w:br/>
        <w:tab/>
        <w:t xml:space="preserve">Ответникът по касация - МОБАЛ „Д-р С. Ч“ АД гр. В. Т, не изразява становище по касационната жалба. 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 и предлага решението на първоинстанционния съд като правилно да бъде оставено в сила.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оспореното с нея решение в атакуваната му част е неблагоприятно, срещу подлежащ на касационно оспорване съдебен акт. 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 Атакуваният с нея съдебен акт е валиден, допустим и правилен. В тази връзка решаващият състав на съда съобрази, че решението е постановено по отношение на индивидуален административен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С процесната Заповед за налагане на санкция № РД-09-184/09.02.2018 г. на директора на РЗОК – В. Т, предмет на съдебен контрол в първоинстанционното производство, на МОБАЛ „Д-р С. Ч“ АД гр. В. Т са наложени 23 санкции по 200 лв. всяка, в общ размер от 4 600 лв. – 23 финансови неустойки за нарушение на изискванията на чл. 276, ал. 1, т. 1, чл. 280, чл. 288, т. 6, б. „а“ и „б“, и т. 7, чл. 289, ал. 3, т. 7, т. 8 и т. 21, чл. 290, ал. 2, т. 1, чл. 291, т. 9 и т. 15 от Националния рамков договор за медицинските дейности за 2017 г. (НРДМД - 2017 г.) във връзка с чл. 55, ал. 2, т. 2, т. 3 и т. 5 от ЗЗО (ЗАКОН ЗА ЗДРАВНОТО ОСИГУРЯВАНЕ) (ЗЗО), осъществяващи състава на нарушения по смисъла на чл. 403, ал. 3 и чл. 405, ал. 3 от НРДМД - 2017 г. </w:t>
        <w:tab/>
        <w:br/>
        <w:tab/>
        <w:t xml:space="preserve">В развилото се съдебно производство по реда на чл. 145 и следв. от АПК от фактическа страна е установено, че със заповед от 14.08.2017 г. е наредено извършване на тематична медицинска проверка на МОБАЛ „Д-р С. Ч“ АД по изпълнението на три индивидуални договори за оказване на медицинска помощ, сключени между лечебното заведение и НЗОК на 23.05.2017 г. Проверката е извършена в указания срок. от определените в заповедта контрольори от РЗОК – В. Т и главни експерти към ЦУ на НЗОК, като резултатите от същата са обективирани в Констативен протокол БП № 59/18.08.2017 г. и Протокол за неоснователно получени суми ПНС № 60/18.08.2017 г. Срещу част от констатациите в тези протоколи изпълнителят на болнична медицинска помощ е възразил писмено по реда на чл. 74, ал. 4 от ЗЗО, като възраженията са му разгледани от органа по чл. 75, ал. 1 от ЗЗО - арбитражна комисия, която с Решение № 1 от 27.09.2017 г. е потвърдила единодушно констатациите по т. 7 до т. 13, т. 15, т. 16 и т. 19 и не е стигнала до решение поради равен брой противоположни гласове относно констатациите в т. 1 до т. 6 и т. 14. Последвало е издаване на оспорената пред първоинстанционния съд заповед за налагане на санкции, с която директорът на РЗОК – В. Т е наложил финансови неустойки от по 200 лв. за всяко от констатираните от проверяващите нарушения, като за тези от тях, за които арбитражната комисия не е стигнала до решение, директорът съгласно чл. 421, ал. 4 от НРДМД – 2017 г. е изложил отделни мотиви, като е обсъдил направените в хода на административното производство възражения. </w:t>
        <w:tab/>
        <w:br/>
        <w:tab/>
        <w:t xml:space="preserve">За да отмени оспорената пред него заповед в частта й, касаеща наложените санкции по точки 1-14, административният съд е аргументирал теза, че в тази й част заповедта е материално незаконосъобразна. </w:t>
        <w:tab/>
        <w:br/>
        <w:tab/>
        <w:t xml:space="preserve">Проверяваното съдебно решение не страда от твърдяните от касатора пороци, обуславящи наличието на отменителни основания по чл. 209, т. 3, предл. 1 и 3 от АПК. </w:t>
        <w:tab/>
        <w:br/>
        <w:tab/>
        <w:t xml:space="preserve">Първоинстанционният съд е събрал и ценил относимите за правилното решаване на спора писмени доказателства, надлежно и аргументирано е обсъдил и анализирал всички релевантни за спора факти и обстоятелства, включително и изготвената съдебно-медицинска експертиза, правнозначимите доводи и възражения на страните, извършил е проверка по отношение законосъобразността на оспорения административен акт съобразно очертаните предели на предмета на съдебната проверка в чл. 168 от АПК на всички основания в чл. 146 от АПК. </w:t>
        <w:tab/>
        <w:br/>
        <w:tab/>
        <w:t xml:space="preserve">Обосновано на база събраните доказателства и компетентно изготвените заключения от вещите лица по назначената съдебно-медицинска експертиза първоинстанционният съд е стигнал до извода, че по отношение на точки от 1 до 14 от процесната заповед за налагане на санкции са били налице индикациите за хоспитализация на здравноосигурените лица по посочените в заповедта клинични пътеки, противно на приетото от административния орган. Във всеки от тези случаи са спазени условията и реда за оказване на медицинска помощ, при наличието на индикациите за хоспитализация по посочените в заповедта клинични пътеки, и съответно наложените санкции по тях са незаконосъобразни. Подробно изложените съображения в тази насока в мотивите на проверяваното решение се споделят изцяло от настоящата инстанция, поради което не следва дословно да бъдат преповтаряни. </w:t>
        <w:tab/>
        <w:br/>
        <w:tab/>
        <w:t xml:space="preserve">Неоснователни са и останалите наведени от касатора доводи за неправилност на съдебното решение. Тежестта на доказване в процеса е разпределена от първоинстанционния съд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относими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Относно направеното възражение за необоснованост на съдебния акт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 и на кредитираните правилно като кореспондиращи с тях заключения на вещите лица, всяко от които специалист в областта на медицината, за която е дал заключение. </w:t>
        <w:tab/>
        <w:br/>
        <w:tab/>
        <w:t xml:space="preserve">С оглед категоричното опровергаване в хода на съдебното производство на извода на административния орган за извършени нарушения от лечебното заведение по точки от 1 до 14 вкл., който извод е обусловил издаването на заповедта за налагане на санкция в тази й част, обоснован е крайният правен извод на Административен съд – В. Т, че същата е незаконосъобразна в посочената част, и правилно тя е била частично отменена от съда, който съобразно изхода на спора е присъдил и деловодните разноски. </w:t>
        <w:tab/>
        <w:br/>
        <w:tab/>
        <w:t xml:space="preserve">Предвид изложеното тезата, която се силаеше да докаже касаторът, за неправилност на първоинстанционното решение в обжалваната му част и законосъобразност на частично отменената с него заповед за налагане на санкции, не може да бъде кредитирана. Като е отменил частично заповедта, Административен съд – В. Т вярно е преценил фактите по спора и точно е приложил материалния закон (противно на твърдяното в касационната жалба) при стриктно спазване на съдопроизводствените правила, поради което постановеното от него решение следва да бъде оставено в сила. </w:t>
        <w:tab/>
        <w:br/>
        <w:tab/>
        <w:t xml:space="preserve">При този изход на спора няма как да бъде уважена и акцесорната касаторова претенция за присъждане на сторените разноски по делото, а ответникът по касация не е претендирал присъждане на разноски. </w:t>
        <w:tab/>
        <w:br/>
        <w:tab/>
        <w:t xml:space="preserve">Мотивиран така и на основание чл. 221, ал. 2, предложение първо от АПК (редакция преди изменението в ДВ, бр. 77/2018 г.), Върховният административен съд в тричленен състав на шесто отделение,РЕШИ :</w:t>
        <w:tab/>
        <w:br/>
        <w:tab/>
        <w:t xml:space="preserve">ОСТАВЯ В СИЛА решение № 306 от 26.06.2018 г., постановено по административно дело № 150/2018 г. по описа на Административен съд – В. Т, в частта му, с която съдът е отменил Заповед за налагане на санкция № РД-09-184/09.02.2018 г. на директора на РЗОК – В. Т, в частта, с която по т. I.1, т. I.2, т. I.3, т. I.4, т. I.5, т. I.6, т. I.7, т. I.8, т. I.9, т. I.10, т. I.11, т. I.12, т. I.13 и т. I.14 на МОБАЛ „Д-р С. Ч“ АД гр. В. Т са наложени общо 14 бр. санкции в размер на 200 лв. всяка или санкции в общ размер на 2 800 лв.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