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№1121/18.07.2019 по адм. д. №2716/2019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Н.Г срещу решение № 2411 от 12.12.2018 г. по административно дело № 2126/2018 г. на Административен съд Варна, с което е отхвърлена жалбата ѝ против заповед № 3-1472/01.06.2018 г. По наведени доводи за неправилност на решението, като постановено при неправилно приложение на закона, допуснато съществено нарушение на съдопроизводствените правила и необоснованост се иска отмяната му и постановяване на ново по съществото на спора, с което обжалваният от нея административен акт бъде отменен като незаконосъобразен като ѝ бъдат присъдени и направените деловодни разноски в съдебното производство. </w:t>
        <w:tab/>
        <w:br/>
        <w:tab/>
        <w:t xml:space="preserve">Ответникът по касационната жалба – Изпълнителният директор на Националната агенция за приходите (НАП), чрез процесуален представител оспорва същата и моли съда да постанови решение, с което да я отхвърли като неоснователна и му присъди юрисконсултско възнаграждение.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допустимо, като постановено от компетентен съд, след надлежно сезиране с жалба против административен акт от лице, чийто права и законни интереси са засегнати с него. 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административнопроизводствени правила и в съответствие с материалния закон и неговата цел. </w:t>
        <w:tab/>
        <w:br/>
        <w:tab/>
        <w:t xml:space="preserve">Съдът е изяснил спора от фактическа страна, като е събрал относимите и необходими доказателства, като въз основа на същите е извел законосъобразни изводи. Същите са аргументирани подробно, при което доводът за необоснованост на решението е неоснователен. </w:t>
        <w:tab/>
        <w:br/>
        <w:tab/>
        <w:t xml:space="preserve">При извършената проверка не се установи допуснато нарушение на съдопроизводствените правила. </w:t>
        <w:tab/>
        <w:br/>
        <w:tab/>
        <w:t xml:space="preserve">В случая, от доказателствата се установява съкращаване на всички 43 щатни бройки от отдел „Оперативни проверки“, дирекция „Контрол“ в Териториална дирекция (ТД) на НАП – Варна, което е довело до закриване на този отдел. </w:t>
        <w:tab/>
        <w:br/>
        <w:tab/>
        <w:t xml:space="preserve">Този извод следва от съпоставката на длъжностните характеристики за длъжностите „инспектор по приходите“, „старши инспектор по приходите“ и „главен инспектор по приходите“ в отдел „Оперативни проверки“, дирекция „Контрол“ при ТД на НАП – Варна, в който Георгиева е заемала длъжността „инспектор по приходите“ и съответните длъжности в новосъздадения отдел „Оперативни дейности“, сектор „Мобилни групи“, Главна дирекция „Фискален контрол“, Централно управление (ЦУ) на НАП. Тази съпоставка разкрива, че е налице съвпадение на функциите на длъжността, заемана от касационната жалбодателка с част от функциите за длъжността „инспектор по приходите“ в новия отдел „Оперативни дейности“, но за последните са налице и други функции за последните длъжности, които не са били част от задълженията по длъжностна характеристика за длъжността, заемана от касационната жалбодателка. Констатираните съвпадения и различия са посочени детайлно в постановения съдебен акт. </w:t>
        <w:tab/>
        <w:br/>
        <w:tab/>
        <w:t xml:space="preserve">Предвид обстоятелството, че с длъжностното разписание, в сила от 01.05.2018 г., са съкратени всички щатни бройки за посочените по-горе длъжности в отдел „Оперативни проверки“ и отделът е премахнат, от което следва, че длъжността „инспектор по приходите“ в този отдел не съществува, както като нормативно определена позиция в утвърденото длъжностно разписание, така и като система от функции, задължения и изисквания, утвърдени с длъжностната характеристика. Съобразно чл. 2, ал. 3 от ЗДСл длъжностното разписание е утвърдено от органа по назначаване (изпълнителния директор на НАП). Хипотезата на чл. 5, ал. 5, т. 6 от ЗНАП е осъществена с решение № РМФ-30/14.05.2018 г. на МФ. </w:t>
        <w:tab/>
        <w:br/>
        <w:tab/>
        <w:t xml:space="preserve">С оглед на така установеното обоснован и съответен на закона е изводът в обжалваното решение, че е налице реално съкращение на заеманата от Георгиева длъжност. </w:t>
        <w:tab/>
        <w:br/>
        <w:tab/>
        <w:t xml:space="preserve">Обстоятелството, че общата численост на персонала в НАП е запазен не обосновава извод, че длъжността, заемана от Георгиева не е реално съкратена, доколкото в рамките на тази численост е извършена реорганизация на агенцията с извършените организационни и структурни промени. </w:t>
        <w:tab/>
        <w:br/>
        <w:tab/>
        <w:t xml:space="preserve">Всички останали доводи и възражения, които са изложени в касационната жалба, са обсъдени в първоинстанционното производство, поради което не се констатират основания за отмяна на постановеното решение, което е правилно и следва да се остави в сила. </w:t>
        <w:tab/>
        <w:br/>
        <w:tab/>
        <w:t xml:space="preserve">Предвид изложеното и с оглед задължението по чл. 8 от ЗСВ (ЗАКОН ЗА СЪДЕБНАТА ВЛАСТ), настоящият съдебен състав на ВАС, присъединявайки се към практиката на същия съд по адм. дела № № 15478/2018 г.; 2769/2019 г.; 3378/2019 г.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и на основание чл. 143, ал. 4 АПК, касационната жалбодателка следва да бъде осъдена да заплати на администрацията при ответника деловодни разноски в размер на 100 лв., представляващи възнаграждение за един юрисконсулт, определено по реда на чл. 78, ал. 8 ГПК, във вр. с чл. 37 от ЗПрП (ЗАКОН ЗА ПРАВНАТА ПОМОЩ) и чл. 24 от Наредба за заплащането на правната помощ и чл. 144 АПК.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2411 от 12.12.2018 г., постановено по административно дело № 2126/2018 г. от Административен съд Варна. </w:t>
        <w:tab/>
        <w:br/>
        <w:tab/>
        <w:t xml:space="preserve">ОСЪЖДА Н.Г да заплати на Национална агенция за приходите деловодни разноски в размер на 100 (сто)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