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№4675/17.10.2024 по ч.гр.д. №2402/2024 на ВКС, ГК, IV г.о., докладвано от съдия Хрипсиме Мъгърдичян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4675</w:t>
        <w:tab/>
        <w:br/>
        <w:tab/>
        <w:t xml:space="preserve"/>
        <w:tab/>
        <w:br/>
        <w:tab/>
        <w:t xml:space="preserve">гр.София, 17.10.2024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петнадесети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ч. гр. дело №2402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2 ГПК.</w:t>
        <w:tab/>
        <w:br/>
        <w:tab/>
        <w:t xml:space="preserve"/>
        <w:tab/>
        <w:br/>
        <w:tab/>
        <w:t xml:space="preserve">Образувано е по частна жалба с вх.№ 261931 от 15.05.2024 год. на Н. П. Д. срещу разпореждане № 261246 от 19.04.2024 год., постановено по гр. дело № 2909/2019 год. по описа на Районен съд – Пловдив, с което е върната подадената от Н. П. Д. молба за отмяна с вх.№ 264524 от 10.08.2023 год. /наименована „въззивна жалба“/ на решение № 717 от 10.07.2020 год., постановено по в. гр. дело № 308/2020 год. по описа на ОС – Пловдив.</w:t>
        <w:tab/>
        <w:br/>
        <w:tab/>
        <w:t xml:space="preserve"/>
        <w:tab/>
        <w:br/>
        <w:tab/>
        <w:t xml:space="preserve">Жалбоподателката моли обжалваното разпореждане да бъде отменено.</w:t>
        <w:tab/>
        <w:br/>
        <w:tab/>
        <w:t xml:space="preserve"/>
        <w:tab/>
        <w:br/>
        <w:tab/>
        <w:t xml:space="preserve">Ответникът по частната жалба „Сенсата Технолоджис България“ ЕООД не е депозирал писмен отговор.</w:t>
        <w:tab/>
        <w:br/>
        <w:tab/>
        <w:t xml:space="preserve"/>
        <w:tab/>
        <w:br/>
        <w:tab/>
        <w:t xml:space="preserve">Частната жалба е депозирана от надлежна страна, в законоустановения срок и срещу подлежащ на обжалване по реда на чл. 274, ал. 2 ГПК съдебен акт /чл. 286, ал. 2 ГПК, към който препраща чл. 306, ал. 2 ГПК/, поради което се явява процесуално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Гр. дело № 2909/2019 год. по описа на РС – Пловдив е било образувано по искова молба на Н. П. Д., с която срещу „Сенсата Технолоджис България“ ЕООД са били предявени искове с правно основание чл. 344, ал. 1, т. 1, т. 2 и т. 3 КТ, които са били уважени с решение по делото от 19.12.2019 год. С решение № 717 от 10.07.2020 год., постановено по в. гр. дело № 308/2020 год. по описа на ОС – Пловдив е бил отменен първоинстанционният съдебен акт, а исковете – отхвърлени. С определение № 82 от 16.02.2022 год. на ВКС по гр. дело № 3004/2021 год., ІV г. о., ГК, не е било допуснато касационно обжалване на въззивното решение.</w:t>
        <w:tab/>
        <w:br/>
        <w:tab/>
        <w:t xml:space="preserve"/>
        <w:tab/>
        <w:br/>
        <w:tab/>
        <w:t xml:space="preserve">На 10.08.2023 год. ищцата е подала молба за отмяна на въззивното решение, която е била върната с разпореждане от 07.12.2023 год., постановено по гр. дело № 2909/2019 год. по описа на РС – Пловдив. Така постановеният съдебен акт е бил отменен с определение № 1191 от 14.03.2024 год. на ВКС по ч. гр. дело № 776/2024 год., ІІІ г. о., ГК, а делото – върнато на РС – Пловдив за надлежно администриране на подадената от ищцата молба за отмяна, а именно за даване на указания на страната в едноседмичен срок от получаване на съобщението да представи точно и мотивирано изложение на основанията за отмяна, като посочи конкретни факти, които могат да бъдат подведени под някое от изчерпателните основания по чл. 303, ал. 1 ГПК.</w:t>
        <w:tab/>
        <w:br/>
        <w:tab/>
        <w:t xml:space="preserve"/>
        <w:tab/>
        <w:br/>
        <w:tab/>
        <w:t xml:space="preserve">В съответствие с тези указания с разпореждане № 260971 от 27.03.2024 год. РС – Пловдив е дал указания на молителката да представи в едноседмичен срок от получаване на съобщението точно и мотивирано изложение на основанията за отмяна, които счита, че са налице, като посочи конкретни факти, които могат да бъдат подведени под някое от изчерпателните основания по чл. 303, ал. 1 ГПК, както и да посочи и обстоятелства относно спазването на срока, предвиден в разпоредбата на чл. 305 ГПК. Ищцата е била изрично предупредена за последиците при неизпълнение. </w:t>
        <w:tab/>
        <w:br/>
        <w:tab/>
        <w:t xml:space="preserve"/>
        <w:tab/>
        <w:br/>
        <w:tab/>
        <w:t xml:space="preserve">Съобщението за така постановения съдебен акт е било надлежно връчено на Н. П. Д. на 10.04.2024 год.</w:t>
        <w:tab/>
        <w:br/>
        <w:tab/>
        <w:t xml:space="preserve"/>
        <w:tab/>
        <w:br/>
        <w:tab/>
        <w:t xml:space="preserve">За да постанови обжалваното разпореждане за връщане на молбата за отмяна, РС – Пловдив е приел, че в указания срок молителката не е отстранила нередовностите й.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Съгласно разпоредбата на чл. 306, ал. 1 ГПК, липсата на изложение на обстоятелствата, съставляващи някое от основанията по чл. 303, ал. 1 ГПК, води до нередовност на молбата за отмяна, която трябва да бъде констатирана още от администриращия съд, който следва да я остави без движение и да даде на молителя срок за отстраняването й. Ако тази нередовност не бъде отстранена, молбата подлежи на връщане. В този смисъл са и разясненията, дадени в т. 10 от Тълкувателно решение № 7 от 31.07.2014 год. на ВКС по тълк. дело № 7/2014 год., ОСГТК.</w:t>
        <w:tab/>
        <w:br/>
        <w:tab/>
        <w:t xml:space="preserve"/>
        <w:tab/>
        <w:br/>
        <w:tab/>
        <w:t xml:space="preserve">В разглеждания случай подадената от ищцата молба за отмяна е била нередовна и това е било констатирано с определение № 1191 от 14.03.2024 год. на ВКС по ч. гр. дело № 776/2024 год., ІІІ г. о., ГК, с което е било отменено предходно разпореждане на РС – Пловдив по чл. 306, ал. 2 вр. с чл. 286, ал. 2 ГПК, а делото – върнато на администриращия съд с обвързващи указания. При точно изпълнение на тези указания първоинстанционният съд е дал възможност на молителката да отстрани нередовностите на молбата за отмяна. След като в рамките на предоставения срок тези нередовности не са били отстранени, то молбата за отмяна законосъобразно е била върната на основание чл. 306, ал. 2 вр. с чл. 286, ал. 2 ГПК.</w:t>
        <w:tab/>
        <w:br/>
        <w:tab/>
        <w:t xml:space="preserve"/>
        <w:tab/>
        <w:br/>
        <w:tab/>
        <w:t xml:space="preserve">Ето защо обжалваното разпореждане следва да бъде потвърдено.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разпореждане № 261246 от 19.04.2024 год., постановено по гр. дело № 2909/2019 год. по описа на Районен съд –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