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№229/08.06.2016 по ч.гр.д. №1239/2016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229</w:t>
        <w:tab/>
        <w:br/>
        <w:tab/>
        <w:t xml:space="preserve"> </w:t>
        <w:tab/>
        <w:br/>
        <w:tab/>
        <w:t xml:space="preserve">гр. София, 08.06.2016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Трето гражданско отделение, в закрито съдебно заседание,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 </w:t>
        <w:tab/>
        <w:br/>
        <w:tab/>
        <w:t xml:space="preserve"> </w:t>
        <w:tab/>
        <w:br/>
        <w:tab/>
        <w:t xml:space="preserve"> О. КЕРЕЛСКА</w:t>
        <w:tab/>
        <w:br/>
        <w:tab/>
        <w:t xml:space="preserve"> </w:t>
        <w:tab/>
        <w:br/>
        <w:tab/>
        <w:t xml:space="preserve"> Като изслуша докладваното от съдия К. ч. гр. дело № 1239/2016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М. И. И., чрез адвокат С. И. против определение № 854 от 14.12.2015 г., постановено по ч. гр. д. № 611/2015 г. по описа на Апелативен съд – В., с което е потвърдено разпореждане № 1361 от 13.09.2015 г. по гр. д. № 156/2015 г. на Окръжен съд – Добрич. С последното е върната на основание чл. 286, ал. 1, т. 3 ГПК във вр. с чл. 280, ал. 2, т. 3 ГПК касационна жалба вх. № 4061 от 17.06.2015 г., подадена от М. И. И. срещу решение № 149 от 15.05.2015 г., постановено по гр. д. № 156/2015 г. на Окръжен съд – Добрич, тъй като предмет на въззивното решение са обективно съединени искове с цена под 5 000 лв.</w:t>
        <w:tab/>
        <w:br/>
        <w:tab/>
        <w:t xml:space="preserve"> </w:t>
        <w:tab/>
        <w:br/>
        <w:tab/>
        <w:t xml:space="preserve">Частният жалбоподател моли обжалваното определение да бъде отменено, с оглед на което да бъде разгледана касационната жалба срещу решение № 149 от 15.05.2015 г., постановено по гр. д. № 156/2015 г. на Окръжен съд – Добрич. Твърди, че обжалваното решение не му е било съобщено, съответно срокът за обжалване не е изтекъл и в случая следва да намери приложение новата редакция на чл. 280, ал. 2 ГПК /изм. ДВ, бр. 50 от 2015 г./, съгласно която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 подлежат на касационно обжалване, независимо от цената на иска.</w:t>
        <w:tab/>
        <w:br/>
        <w:tab/>
        <w:t xml:space="preserve"> </w:t>
        <w:tab/>
        <w:br/>
        <w:tab/>
        <w:t xml:space="preserve">Ответникът по жалбата М. И. И. не е подала отговор в законоустановения срок.</w:t>
        <w:tab/>
        <w:br/>
        <w:tab/>
        <w:t xml:space="preserve"> </w:t>
        <w:tab/>
        <w:br/>
        <w:tab/>
        <w:t xml:space="preserve">Върховния касационен съд, състав на Трето гражданско отделение, след преценка на данните по делото и доводите в частната жалба, намира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ГПК, от надлежна страна, но срещу неподлежащ на обжалване съдебен акт, поради което е процесуално недопустима и следва да бъде оставена без разглеждане. Съображенията за това са следните:</w:t>
        <w:tab/>
        <w:br/>
        <w:tab/>
        <w:t xml:space="preserve"> </w:t>
        <w:tab/>
        <w:br/>
        <w:tab/>
        <w:t xml:space="preserve">Съгласно новата редакция на чл. 274, ал. 2, изр. 1, предл 2-ро ГПК (изм. – ДВ, бр. 50 от 2015 г., в сила от 03.07.2015 г. ) определенията на окръжен съд, постановени като въззивна инстанция подлежат на обжалване с частна жалба пред съответния апелативен съд. С постановеното определение № 854 от 14.12.2015 г. по ч. гр. д. № 611/2015 г. апелативният съд се е произнесъл по реда на чл. 274, ал. 2 ГПК като е потвърдил разпореждане № 1361 от 13.09.2015 г. по гр. д. № 156/2015 г. на Окръжен съд – Добрич. Този акт е окончателен и не подлежи на последващ контрол.</w:t>
        <w:tab/>
        <w:br/>
        <w:tab/>
        <w:t xml:space="preserve"> </w:t>
        <w:tab/>
        <w:br/>
        <w:tab/>
        <w:t xml:space="preserve"> Погрешното посочване от апелативния съд, че определението му подлежи на обжалване пред ВКС, както и неправилното администриране на частната касационна жалба не променя обстоятелството, че инстанционният ред за контрол е изчерпан.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Трето гражданско отделение ОПРЕДЕЛИ:</w:t>
        <w:tab/>
        <w:br/>
        <w:tab/>
        <w:t xml:space="preserve"> </w:t>
        <w:tab/>
        <w:br/>
        <w:tab/>
        <w:t xml:space="preserve"> ОСТАВЯ БЕЗ РАЗГЛЕЖДАНЕ частна касационна жалба на М. И. И., чрез адвокат С. И. против определение № 854 от 14.12.2015 г., постановено по ч. гр. д. № 611/2015 г. по описа на Апелативен съд – В..</w:t>
        <w:tab/>
        <w:br/>
        <w:tab/>
        <w:t xml:space="preserve"> </w:t>
        <w:tab/>
        <w:br/>
        <w:tab/>
        <w:t xml:space="preserve"> Определението подлежи на обжалване в седмичен срок от съобщаването му пред друг състав на ВКС.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