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№2663/18.10.2024 по търг. д. №1398/2024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2663</w:t>
        <w:tab/>
        <w:br/>
        <w:tab/>
        <w:t xml:space="preserve"/>
        <w:tab/>
        <w:br/>
        <w:tab/>
        <w:t xml:space="preserve">гр. София, 16.10.2024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десети октомври,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д.№1398 по описа за 2024 г., образувано по реда на чл.288 от ГПК, по подадена от „Енерго-про продажби“ АД касационна жалба срещу въззивно решение №223 от 11.04.2024 г. по в. гр. д.№58/2024 г. на ОС Велико Търново, намира следното:</w:t>
        <w:tab/>
        <w:br/>
        <w:tab/>
        <w:t xml:space="preserve"/>
        <w:tab/>
        <w:br/>
        <w:tab/>
        <w:t xml:space="preserve"> С обжалваното решение е потвърдено първоинстанционно решение, с което е признато за установено, че „Вали компютърс“ ООД не дължи на „Енерго-про продажби“ АД сумата от 5139.64 лв., цена на ползвана електрическа енергия за периода 01.10.2013 г. – 30.04.2016 г. </w:t>
        <w:tab/>
        <w:br/>
        <w:tab/>
        <w:t xml:space="preserve"/>
        <w:tab/>
        <w:br/>
        <w:tab/>
        <w:t xml:space="preserve">Т.е. установява се, че въззивното решение е постановено по търговско дело, тъй като предмет на иска е установяване несъществуването на вземане, произтичащо от търговска сделка (възникнало между търговци правоотношение по доставка на електрическа енергия). Несъмнено е, че процесният договор е сключен с оглед упражняваното от търговците занятие, поради което и съобразно въведения от законодателя с чл.286, ал.1 ТЗ субективен критерий, сделката се счита за търговска (с нормата на чл.286, ал.3 от ТЗ е въведена и презумпция, че при съмнение извършената от търговеца сделка се счита за свързана с неговото занятие). С разпоредбата на чл.280, ал.3, т.1 от ГПК от обхвата на касационно обжалване са изключени решенията по въззивни дела с цена на иска до 20 000 лв. - за търговски дела, а в случая разгледаният от въззивния съд иск е с размер от 5139.64 лв., поради което подадената касационна жалба срещу въззивното решение е процесуално недопустима. </w:t>
        <w:tab/>
        <w:br/>
        <w:tab/>
        <w:t xml:space="preserve"/>
        <w:tab/>
        <w:br/>
        <w:tab/>
        <w:t xml:space="preserve"> Мотивиран от горното, Върховен касационен съд, Търговска колегия, състав на Второ отделение ОПРЕДЕЛИ:</w:t>
        <w:tab/>
        <w:br/>
        <w:tab/>
        <w:t xml:space="preserve"/>
        <w:tab/>
        <w:br/>
        <w:tab/>
        <w:t xml:space="preserve">ОСТАВЯ БЕЗ РАЗГЛЕЖДАНЕ касационната жалба на „Енерго-про продажби“ АД срещу въззивно решение №223 от 11.04.2024 г. по в. гр. д.№58/2024 г. на ОС Велико Търново и ПРЕКРАТЯВА производството по т. д.№1398/2024 г. по описа на ВКС, ТК, II ТО.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ТК на ВКС, в едноседмичен срок от връчването.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