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№390/02.07.2009 по търг. д. №362/2009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търговско отделение, в закрито заседание на 02. 07.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ЛЮБКА ИЛИЕВА </w:t>
        <w:tab/>
        <w:br/>
        <w:tab/>
        <w:t xml:space="preserve"> </w:t>
        <w:tab/>
        <w:br/>
        <w:tab/>
        <w:t xml:space="preserve"> МАРИАНА КОСТОВА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 362/2009 година</w:t>
        <w:tab/>
        <w:br/>
        <w:tab/>
        <w:t xml:space="preserve"> </w:t>
        <w:tab/>
        <w:br/>
        <w:tab/>
        <w:t xml:space="preserve"> Производството е образувано по реда на чл. 282, ал. 2, т. 1 ГПК по повод подадена молба от касатора “Б” А., гр. С. от 11.06.2009 год. чрез изпълнителния му д. М за спиране изпълнението на решение от 29.04.2009 год. по гр. д. №546/2008 год. на Софийския градски съд, ІІВ отделение, с което е оставено в сила решение от 27.11.2007 год. по гр. д. №6389/03 год. на СРС., ГК, 68 състав, с което са уважени предявените против ответното дружество при условия на обективно съединяване искове с правно основание чл. 372, ал. 1 във вр. с чл. 362 ТЗ и чл. 86, ал. 1 ЗЗД.</w:t>
        <w:tab/>
        <w:br/>
        <w:tab/>
        <w:t xml:space="preserve"> </w:t>
        <w:tab/>
        <w:br/>
        <w:tab/>
        <w:t xml:space="preserve">С. т. н. “касационна жалба”, подадена от касатора “Б” А., гр. С. вх. №5974 от 01.07.2009 год., представляваща по съществото си молба за представяне доказателства за внесена на основание чл. 18, ал. 2, т. 1 от Т. ГПК на държавна такса за произнасяне по допускане на касационното обжалване по касационната му жалба срещу въззивното решение, са представени и доказателства, че то е изпълнено/вж. покана за доброволно изпълнение изх. №00935 от 25.05.2009 год. на частен съдебен изпълнител И. М. К. по изп. д. №200983904000148 и постановление за прекратяване на изпълнителното производство от 12.06.2009 год. по същото изпълнително дело, поради изплащане задължението на длъжника “Б” АД/. Искането за спиране изпълнението на осъдителното въззивно решение е безпредметно. При евентуалната му отмяна по реда на касационното обжалване, ще намери приложение разпоредбата на чл. 282, ал. 6 ГПК. Ако новото решение е различно от предишното, на основание чл. 245, ал. 3 ГПК съдът, постановил новото решение, ще издаде обратен и. лист в полза на длъжника срещу взискателя за внесените суми.</w:t>
        <w:tab/>
        <w:br/>
        <w:tab/>
        <w:t xml:space="preserve"> </w:t>
        <w:tab/>
        <w:br/>
        <w:tab/>
        <w:t xml:space="preserve">Водим от горното, състав на І търговско отделение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молбата на “Б” А. от 11.06.2009 год., чрез изпълнителния му д. М на основание чл. 282 ал. 2 т. 1 ГПК за спиране изпълнението на решение от 29.04.2009 год. по гр. д. №546/2008 год. на Софийския градски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