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№6870/26.05.2009 по адм. д. №8830/2008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Административнопроцесуалния кодекс (АПК) е образувано по касационна жалба, подадена от процесуалния представител на Агенцията за приватизация (АП) - гр. С., срещу решение № 30 от 26.05.2008 г., постановено по адм. д. № 13 от 2008 г. по описа на Административния съд - Русе. </w:t>
        <w:tab/>
        <w:br/>
        <w:tab/>
        <w:t xml:space="preserve">В касационната жалба се поддържа, че решението е неправилно по изложени съображения за нарушение на приложимия закон поради обстоятелството, че не е осъществен фактическият състав на чл. 1 от Закона за отговорността на държавата и общините за вреди (ЗОДОВ) и че ищецът не е доказал дължимо от държавата обезщетение - отменително основание по чл. 209, т. 3 АПК. Излагат се доводи, че ищцата, макар и притежател на 250 инвестиционни бона, не е имала намерение да участва в различни форми на инвестиране съобразно представените от закона възможности, още повече, че съгласно § 22 от ПЗР на ЗПСК емитирането на инвестиционните бонове е преустановено и тяхната валидност е до 30 юни 2005 г. - т. е. поддържа се, че към момента на предявяване на иска ищцата не е активно легитимирана да предяви иск за обезщетение по реда на ЗОДОВ , дължимо от Агенцията за приватизация. Ответната страна И. Л. Х. от гр. Р. взема писмено становище за неоснователност на жалбата. 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 - III отделение, в настоящия съдебен състав, като прецени допустимостта и основателността на жалбата, намира, че е подадена от надлежна страна в срока по чл. 211, ал. 1 АПК и разгледана по същество, е неоснователна. </w:t>
        <w:tab/>
        <w:br/>
        <w:tab/>
        <w:t xml:space="preserve">С обжалваното решение съдът в производство по чл. 203, ал. 1 във вр. с чл. 1 от ЗОДОВ, образувано по искова молба от И. Л. Х. от гр. Р. срещу Агенцията за приватизация - гр. С., за сумата 250 лв., представляваща обезщетение за имуществени вреди, причинени от незаконосъобразни действия на служители на административния орган при изпълнение на служебната им дейност, е уважил предявения иск като основателен и доказан. </w:t>
        <w:tab/>
        <w:br/>
        <w:tab/>
        <w:t xml:space="preserve">Съдът е приел за установено, че вредите произтичат от фактически действия на служители на административния орган, изразяващи се в извършена административно-разпоредителна дейност - прехвърляне на инвестиционни бонове, регистрирани на името на ищцата чрез открита лична сметка в инвестиционни бонове, на друго лице като получател, действало с пълномощно, което не е подписано от ищцата. Като последица от прехвърлянето на инвестиционните бонове (трансфер към друго физическо лице) боновият баланс на сметката на ищцата през м. септември 2003 г. е станал нула (0, 00) инвестиционни бона. Прехвърлянето на инвестиционните бонове не е извършено по реда на чл. 17, ал. 2 във вр. с ал. 7 от Наредбата за условията и реда за реализиране и провеждане на централизирани публични търгове за продажба на акции - собственост на държавата (Наредбата), по искане на притежателя на бонове чрез подаване на нареждане за прехвърляне на инвестиционни бонове - образец № 1 от приложение № 2, и с приложено към нареждането изрично пълномощно. Съдът е приел също, че служители на АП (като администрация към МС, която организира и осъществява процеса на приватизация) при извършване на правно регламентирана административна дейност са нарушили реда за прехвърляне на инвестиционни бонове, уреден в Наредбата и в инструкция на АП за прилагането й, като не са извършили проверка дали са изпълнени изискванията на Наредбата за представяне на документите и правилното оформяне на формулярите при прехвърлянето на инвестиционните бонове от титуляра на боновата сметка на лицето, представило се като пълномощник. Ищцата е претърпяла реална имуществена вреда, която е настъпила в резултат на незаконосъобразни действия, извършени от длъжностни лица като служители на ответника, които действия представляват административна дейност; установена е и пряка и непосредствена причинна връзка между незаконосъобразните действия (бездействия) и настъпилата вреда - т. е. ищецът е доказал отговорността на ответника по предявения иск по чл. 1 ЗОДОВ. Обжалваното решение е правилно, като съдът е основал решението си върху приетите от него за установени обстоятелства по делото и върху приложимия закон. </w:t>
        <w:tab/>
        <w:br/>
        <w:tab/>
        <w:t xml:space="preserve">От доказателствата по делото е установено, че ищецът е имал открита лична сметка в инвестиционни бонове, регистрирана по реда на чл. 11 от Наредбата, в размер на 250 инвестиционни бона, като регионалното бюро, в което е регистрирана сметката, е с код 170200. </w:t>
        <w:tab/>
        <w:br/>
        <w:tab/>
        <w:t xml:space="preserve">От направената справка за състоянието на боновата сметка на ищеца, опис образец № 12 от 29.09.2003 г. и нареждане за прехвърляне образец № 31 от 29.09.2003 се установява, че на същата дата 250 инвестиционни бона от сметката на ищеца са прехвърлени на друго физическо лице. Това се потвърждава и от писмото-отговор от Агенцията за приватизация . </w:t>
        <w:tab/>
        <w:br/>
        <w:tab/>
        <w:t xml:space="preserve">Съдът с разпореждане от 09.01.2008 г. е дал указания на ответника да представи доказателства за прехвърлянето на инвестиционните бонове, включително образци и описи по Наредбата и оригинали на пълномощното и на нареждането за прехвърляне от личната сметка на ищцата на инвестиционните бонове. </w:t>
        <w:tab/>
        <w:br/>
        <w:tab/>
        <w:t xml:space="preserve">При приетите за установени фактически обстоятелства по делото правният извод на съда, че искът е основателен и доказан, е обоснован и законосъобразен. </w:t>
        <w:tab/>
        <w:br/>
        <w:tab/>
        <w:t xml:space="preserve">Обосновано съдът е приел, че прехвърлянето на инвестиционни бонове е служебна дейност на АП, която е административен орган, и дейността, която се осъществява от нейните служители по реда на Наредбата, е административна по смисъла на чл. 1 ЗОДОВ. </w:t>
        <w:tab/>
        <w:br/>
        <w:tab/>
        <w:t xml:space="preserve">Редът за регистрация, разпореждане и прехвърляне на инвестиционните бонове е уреден в Наредбата и административната дейност се извършва в звената, обслужващи регистрацията и посочени в чл. 3 от Наредбата, като промяната на обслужващото звено е по реда на чл. 4 от Наредбата. Съдът обстойно е посочил реда, документите и необходимата служебна проверка на приложенията, за да се приеме от обслужващата звеното администрация, че е направено валидно искане от притежателя на боновете чрез подаване на нареждане за прехвърляне на инвестиционни бонове - образец № 1 от приложение № 2 към чл. 17, ал. 2 от Наредбата. </w:t>
        <w:tab/>
        <w:br/>
        <w:tab/>
        <w:t xml:space="preserve">По конкретния иск съдът обосновано е приел, че ищцата не е променила обслужващото звено (няма доказателства по делото) и на основание разпоредбата на чл. 4 и чл. 16 , ал. 2 и 3 във вр. с чл. 17, ал. 2 от Наредбата прехвърлянето на инвестиционни бонове на друго физическо лице следва да се извърши само чрез звеното на АП, което се явява обслужващо звено на основание регистрацията на лицето и откриването на личната му бонова сметка. Този извод съдът законосъобразно е направил и от изричната разпоредба в указанията за попълване на формуляра, използван при прехвърлянето на инвестиционни бонове - образец № 1 от приложение № 2 към чл. 17, ал. 2 от Наредбата (формуляр № 31 - нареждане за прехвърляне), в който формуляр изрично е отразено в частта "забележка" - т. 1. "документът се подава в регистрационното бюро (звено), обслужващо подателя". Тази забележка е следвало да бъде съобразена и спазена от служителите на АП в звеното в гр. С. (код № 219999) и те да откажат да регистрират прехвърлянето на боновете на ищцата, защото не са надлежно оправомощени да обслужват бонова сметка, регистрирана в друго звено. Следва да се отбележи също, че приложеното пълномощно не е било действително, защото изискването за изрично пълномощно съгласно чл. 17, ал. 7 от Наредбата следва да се тълкува като нотариално заверено пълномощно - по аргумент, изведен от изискването в талона за регистрация на физическо лице чрез упълномощено лице - чл. 6, ал. 2 от Наредбата. </w:t>
        <w:tab/>
        <w:br/>
        <w:tab/>
        <w:t xml:space="preserve">Изложените съображения за допуснатите нарушения на Наредбата от служители на АП са достатъчно основание, за да се приеме за установено, че е налице неизпълнение на служебна дейност по глава пета и шеста от Наредбата - нарушен е редът за прехвърляне на инвестиционни бонове и не е осъществен необходимият административен контрол, като са причинени имуществени вреди на ищцата, изразяващи се в неправомерно прехвърляне на непарични платежни средства - инвестиционни бонове, на друго лице. </w:t>
        <w:tab/>
        <w:br/>
        <w:tab/>
        <w:t xml:space="preserve">Съдът законосъобразно е приел, че за процесния случай имуществените вреди са в размер на нормативно определените стойности на 1 инвестиционен бон за 1 лв. на основание чл. 5, ал. 5 от Закона за приватизационните фондове (ЗПФ), тъй като към датата на прехвърлянето (на увреждането) - м. септември 2003 г., за инвестиционните бонове няма пазарна цена и тези инвестиционни бонове могат да се използват по реда на този закон.Отговорността по предявения иск по чл. 1 ЗОДОВ на държавата, за конкретния случай на АП, е невиновна, обективна отговорност за вредите, причинени от чужди незаконни действия или бездействия на служители при и по повод изпълнение на възложена им административна дейност, и когато не е установено кой конкретно измежду тях е причинил тази вреда. </w:t>
        <w:tab/>
        <w:br/>
        <w:tab/>
        <w:t xml:space="preserve">Доводът на касационния жалбоподател, че към момента на предявяването на иска емитирането на бонове е преустановено и тяхната валидност е до 30 юни 2005 г., което обстоятелство е основание да се приеме, че ищцата не е претъпяла имуществена вреда, е неоснователен. </w:t>
        <w:tab/>
        <w:br/>
        <w:tab/>
        <w:t xml:space="preserve">За да възникне правото на иск по чл. 1 ЗОДОВ за обезщетение за вреди, законосъобразно съдът е приел, че следва да са налице няколко изброени кумулативни предпоставки, но основната преценка за отговорността за обезщетение е наличието на вреда и причинна връзка между незаконни действия на органи на държавата и на длъжностни лица и претърпяната вреда. За конкретния случай ищцата е регистрирала лична бонова сметка в определено звено на АП и на основание разпоредбата на чл. 26, ал. 2 от Наредбата като лице, което има открита сметка в инвестиционни бонове по реда на Наредбата, следва да се счита за регистрирана за участие в централизирани публични търгове. Към датата на прехвърлянето от служители на АП на инвестиционните бонове на трето лице - м. септември 2003 г., регистрираните инвестиционни бонове са валидни и след тази дата в резултат на извършения трансфер към друго физическо лице боновият баланс на сметката на ищцата е станал нула инвестиционни бонове. След прехвърлянето на инвестиционните бонове ищцата е престанала да бъде регистрирано лице за участие в централизирани публични търгове и на основание чл. 2 от Наредбата не е могла да придобие поименен регистрационен талон за участие в тези търгове и да бъде регистрирана в единната база на АП. Увреждането на ищцата е настъпило към м. септември 2003 г., защото в резултат на незаконните действия за прехвърляне на инвестиционните бонове на трето лице са прекратени нейните права за участие в централизирани публични търгове - т. е. тя е заличена като титуляр на бонова сметка към АП. </w:t>
        <w:tab/>
        <w:br/>
        <w:tab/>
        <w:t xml:space="preserve">По изложените съображения касационната жалба е неоснователна и обжалваното решение следва да се остави в сила. </w:t>
        <w:tab/>
        <w:br/>
        <w:tab/>
        <w:t xml:space="preserve">Разноските по делото са в тежест на ответната страна-чл. 143, ал. 1вр. чл. 228 АПК. </w:t>
        <w:tab/>
        <w:br/>
        <w:tab/>
        <w:t xml:space="preserve">Водим от горното, Върховният административен съд - III отделение,РЕШИ: </w:t>
        <w:tab/>
        <w:br/>
        <w:tab/>
        <w:t xml:space="preserve">ОСТАВЯ В СИЛА решение № 30 от 26.05.2008 г., постановено по адм. д. № 13 от 2008 г. по описа на Административния съд - Русе </w:t>
        <w:tab/>
        <w:br/>
        <w:tab/>
        <w:t xml:space="preserve">ОСЪЖДА Агенция за приватизацията гр. С. да заплати на И. Л. Х. от гр. Р. сумата 200лв - разноски в касационната инстанция.Решението е окончателно.Вярно с оригинала,ПРЕДСЕДАТЕЛ:/п/ Н. У.секретар:ЧЛЕНОВЕ: </w:t>
        <w:tab/>
        <w:br/>
        <w:tab/>
        <w:t xml:space="preserve">/п/ Е. М./п/ Л. М. </w:t>
        <w:tab/>
        <w:br/>
        <w:tab/>
        <w:t xml:space="preserve">Л.М.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