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№6154/11.05.2018 по адм. д. №817/2017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Главен секретар на министерство на здравеопазването, чрез процесуален представител, против решение №7420 от 25.11.2016г. по адм. дело № 7764/2016 г. на Административен съд София-град, с което е отменен отказ за предоставяне на достъп до обществена информация, обективиран в Заповед №РД-01-218/30.06.2016г. на главния секретар на министерство на здравеопазването, по заявление с вх.№93-00-58 от 08.06.2016г. от [фирма], и преписката е изпратена на административния орган с указание да предостави на [фирма] исканата със заявление с вх.№93-00-58 от 08.06.2016г. обществена информация в срок от 14 дни от влизане в сила на решението. </w:t>
        <w:tab/>
        <w:br/>
        <w:tab/>
        <w:t xml:space="preserve">Касационният жалбоподател смята, че решението е неправилно-постановено в противоречие с материалния закон и моли същото да бъде отменено. Претендира разноски. </w:t>
        <w:tab/>
        <w:br/>
        <w:tab/>
        <w:t xml:space="preserve">Ответникът не изразява становище по касационната жалба. Не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намира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процесуално допустима.Разгледана по същество е частично основателна. </w:t>
        <w:tab/>
        <w:br/>
        <w:tab/>
        <w:t xml:space="preserve">За да постанови обжалваното решение, Административен съд София-град е приел, че обжалваният акт е издаден от компетентен орган, но при допуснати съществени нарушения на административнопроизводствените правила, неправилно приложение на материалноправните разпоредби и несъответствие с целта на закона. </w:t>
        <w:tab/>
        <w:br/>
        <w:tab/>
        <w:t xml:space="preserve">Съдът е счел, че с оглед разпоредбата на чл. 31, ал. 5 от ЗДОИ не е било необходимо административния орган да изисква съгласието на третото лице- [фирма] за предоставяне на достъп до исканата обществена информация. В случай, че счита, че не е налице надделяващ обществен интерес, административния орган е следвало да се аргументира, за да преодолее оборимата презумпция, регламентирана в §1, т. 5 ДР ЗДОИ. Като се е позовал на изричния отказ на третото лице за предоставянето на търсената информация, административния орган е допуснал съществено процесуално нарушение на чл. 35 и чл. 36 от АПК. </w:t>
        <w:tab/>
        <w:br/>
        <w:tab/>
        <w:t xml:space="preserve">Съдът е приел, че дори при липса на надделяващ обществен интерес, търсената информация е дължима при спазване правилото на чл. 31, ал. 4, вр. чл. 37, ал. 2 от ЗДОИ.Онието за отказ по чл. 37, ал. 1, т. 1, вр. чл. 17, ал. 2 от ЗДОИ е неприложимо и предвид изричната разпоредба на чл. 15, ал. 1, т. 8 ЗДОИ, вр. чл. 42, ал. 1 и ал. 2, т. 5 от ЗОП (ЗАКОН ЗА ОБЩЕСТВЕНИТЕ ПОРЪЧКИ), като по делото не се твърди, че [фирма] се е възползвало от правото си по ал. 5 на чл. 42 от ЗОП да се позове на конфиденциалност във вр. с наличието на търговска тайна. По отношение търсената от заявителя информация не може да бъде приложено ограничението по чл. 17, ал. 2, вр. чл. 31, ал. 2 ЗДОИ. </w:t>
        <w:tab/>
        <w:br/>
        <w:tab/>
        <w:t xml:space="preserve">Решението на Административен съд София-град, в частта, в която е отменен отказ за предоставяне на достъп до обществена информация, обективиран в Заповед №РД-01-218/30.06.2016г. на главния секретар на министерство на здравеопазването е правилно, макар и по други съображения. </w:t>
        <w:tab/>
        <w:br/>
        <w:tab/>
        <w:t xml:space="preserve">Поисканата от [фирма] с процесното заявление информация е обществена. Посочените в заявлението данни са свързани с обществения живот, тъй като представляват служебна информация по смисъла на чл. 11 от ЗДОИ, а именно: сведения и данни, които се събират, създават и съхраняват от органа във връзка с дейността на министерство на здравеопазването. </w:t>
        <w:tab/>
        <w:br/>
        <w:tab/>
        <w:t xml:space="preserve">Налице е и второто изискване на чл. 2, ал. 1 от ЗДОИ - исканата информация дава възможност на заявителя да си състави мнение за дейността на задължения субект относно прозрачността и отчетността на сключените договори, по които министерство на здравеопазването е страна, както и за разходването на бюджетни средства. </w:t>
        <w:tab/>
        <w:br/>
        <w:tab/>
        <w:t xml:space="preserve">Не се споделят изложените мотиви на първоинстанционния съд, касаещи приложими разпоредби от ЗОП (ЗАКОН ЗА ОБЩЕСТВЕНИТЕ ПОРЪЧКИ) вр. чл. 15, ал. 1, т. 8 от ЗДОИ, тъй като по делото липсват доказателства за проведена обществена поръчка, с предмет процесния договор. </w:t>
        <w:tab/>
        <w:br/>
        <w:tab/>
        <w:t xml:space="preserve">Независимо от горното, правилен е извода на АССГ, че оспорената заповед на главния секретар на министерство на здравеопазването следва да бъде отменена, но като постановена при липса на фактически основания за нейното издаване. </w:t>
        <w:tab/>
        <w:br/>
        <w:tab/>
        <w:t xml:space="preserve">В процесния случай, като засягаща интересите на трето лице и заявен изричен отказ от това лице за предоставяне на исканата с процесното заявление обществена информация, за да е налице правопрекратяващо действие на тези два факта по отношение правото на достъп до обществена информация, е необходимо да липсва надделяващ обществен интерес. П. относно наличието или липсата на надделяващ обществен интерес като елемент от фактическия състав на хипотезата на чл. 37, ал. 1, т. 2 от ЗДОИ следва да бъде извършена от административния орган, поради което без излагане на фактически и правни основания относно този релевантен юридически факт органът не е изпълнил задължението си по чл. 38 от ЗДОИ. В опита си да обоснове липсата на надделяващ обществен интерес, главния секретар на министерство на здравеопазването е възпроизвел разпоредбата на §1, т. 6 от ЗДОИ, но липсват съображения защо именно предоставянето на информацията в процесния случай не би довело до разкриване на корупционни действия или злоупотреба с власт и повишаване на прозрачността и отчетността на субекта по чл. 3 от ЗДОИ - министерство на здравеопазването. Обстоятелството, че счетоводен софтуер принципно е необходим за нормалното функциониране на МЗ, не установява липсата на надделяващ обществен интерес. </w:t>
        <w:tab/>
        <w:br/>
        <w:tab/>
        <w:t xml:space="preserve">На следващо място, в оспорената заповед не са изложени мотиви относно липсата на надделяващ обществен интерес във връзка с възприетите от административния орган съображения, че исканата информация представлява търговска тайна, каквито мотиви органът е длъжен да изложи предвид разпоредбата на чл. 17, ал. 2 от ЗДОИ, съобразно която свободният достъп до обществена информация, създавана, получавана или съхранявана във връзка с дейността на задължените субекти по чл. 3, е ограничен и не подлежи на предоставяне в хипотезата, когато информацията представлява търговска тайна и чието предоставяне или разпространяване би довело до нелоялна конкуренция между търговци, освен в случаите на надделяващ обществен интерес. </w:t>
        <w:tab/>
        <w:br/>
        <w:tab/>
        <w:t xml:space="preserve">Доколкото процесната информация е такава, съдържаща се в договори, по които страна е задължен субект по чл. 3 от ЗДОИ, то по силата на въведената от законодателя оборима презумпция с разпоредбата на §1, т. 5, б.“е“ от ДР на ЗДОИ, органът, а не заявителят следва да установи, че в конкретния случай не е налице надделяващ обществен интерес. П. тежест на доказване, възложена на административния орган, същия следва да изложи фактически и правни основния в постановения акт по подаденото в конкретния случай заявление за достъп, относно липсата на надделяващ обществен интерес. </w:t>
        <w:tab/>
        <w:br/>
        <w:tab/>
        <w:t xml:space="preserve">Предвид изложеното, настоящият съдебен състав на ВАС приема, че обжалваното решение в тази му част следва да бъде оставено в сила, като постановено при отсъствие на твърдените касационни основания за отмяна. </w:t>
        <w:tab/>
        <w:br/>
        <w:tab/>
        <w:t xml:space="preserve">При така установеното, решението на АССГ в частта, в която преписката е изпратена на административния орган с указание да предостави на [фирма] исканата със заявление с вх.№93-00-58 от 08.06.2016г. обществена информация с срок от 14 дни от влизане в сила на решението, следва да бъде отменено като неправилно, а преписката се изпрати на административния орган за произнасяне съгласно указанията, дадени в мотивите на настоящото решение. </w:t>
        <w:tab/>
        <w:br/>
        <w:tab/>
        <w:t xml:space="preserve">Предвид изхода на спора и съобразно претендираните и доказани разноски, съобразно ТР №3/13.05.2010г. на ОС на колегиите на ВАС, и съгласно чл. 78, ал. 8 от ГПК, вр. чл. 144 АПК, на касатора следва да се присъдят разноски - юрисконсултско възнаграждение за двете съдебни инстанции в размер на 100/сто/ лева.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№7420 от 25.11.2016г., постановено по административно дело № 7764/2016г. от Административен съд София-град, в частта, в която е отменен отказ за предоставяне на достъп до обществена информация, обективиран в Заповед №РД-01-218/30.06.2016г. на главния секретар на министерство на здравеопазването, по заявление с вх.№93-00-58 от 08.06.2016г. от [фирма]. </w:t>
        <w:tab/>
        <w:br/>
        <w:tab/>
        <w:t xml:space="preserve">ОТМЕНЯ решение №7420 от 25.11.2016г., постановено по административно дело № 7764/2016г. от Административен съд София-град, в частта, в която преписката е изпратена на административния орган с указание да предостави на [фирма] исканата със заявление с вх.№93-00-58 от 08.06.2016г. обществена информация в срок от 14 дни от влизане в сила на решението, и вместо него ПОСТАНОВЯВА </w:t>
        <w:tab/>
        <w:br/>
        <w:tab/>
        <w:t xml:space="preserve">ИЗПРАЩА преписката на административния орган за произнасяне по заявление с вх.№93-00-58 от 08.06.2016г. от [фирма], съгласно указанията, дадени в мотивите на настоящото решение. </w:t>
        <w:tab/>
        <w:br/>
        <w:tab/>
        <w:t xml:space="preserve">ОСЪЖДА [фирма],[ЕИК], да заплати на министерство на здравеопазването разноски в размер на 100 /сто/лв.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