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№456/10.07.2020 по търг. д. №2475/2019 на ВКС, ТК, I т.о., докладвано от съдия Дария Проданова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на ВКС-ТК, І т. о. О П Р Е Д Е Л Е Н И Е</w:t>
        <w:tab/>
        <w:br/>
        <w:tab/>
        <w:t xml:space="preserve"> </w:t>
        <w:tab/>
        <w:br/>
        <w:tab/>
        <w:t xml:space="preserve">№ 456</w:t>
        <w:tab/>
        <w:br/>
        <w:tab/>
        <w:t xml:space="preserve"> </w:t>
        <w:tab/>
        <w:br/>
        <w:tab/>
        <w:t xml:space="preserve"> София, 10.07.2020 год.</w:t>
        <w:tab/>
        <w:br/>
        <w:tab/>
        <w:t xml:space="preserve"> </w:t>
        <w:tab/>
        <w:br/>
        <w:tab/>
        <w:t xml:space="preserve">В. К. С – Търговска колегия, І т. о. в закрито заседание на двадесет и осми май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Д. П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> </w:t>
        <w:tab/>
        <w:br/>
        <w:tab/>
        <w:t xml:space="preserve"> А. Х</w:t>
        <w:tab/>
        <w:br/>
        <w:tab/>
        <w:t xml:space="preserve"> </w:t>
        <w:tab/>
        <w:br/>
        <w:tab/>
        <w:t xml:space="preserve">като изслуша докладваното от съдията Проданова т. д. № 2475 по описа за 2019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 Образувано е по касационната жалба на УМБАЛ”Проф. д-р С. К”АД срещу Решение № 255 от 29.07.2019 год. по т. д.№ 276/2019 год. на Пловдивския апелативен съд с което, произнасяйки се по жалбата на акционерното дружество е потвърдил Решение № 67 от 04.02.2019 год. по т. д.№ 25/2018 год. на Старозагорския окръжен съд в частта с която СтЗОС уважил предявеният от Г. Х. Х. в качеството му на едноличен търговец с фирма ”А.-Г.Х.” срещу УМБАЛ”Проф. д-р С. К”АД иск с правно основание чл. 79 ал. 1 ЗЗД вр. чл. 266 ал. 1 ЗЗД за сумата 52982.26 лв. и съединеният с него иск с правно основание чл. 86 ал. 1 ЗЗД за сумата 4606.49 лв. Присъдил е разноски.</w:t>
        <w:tab/>
        <w:br/>
        <w:tab/>
        <w:t xml:space="preserve"> </w:t>
        <w:tab/>
        <w:br/>
        <w:tab/>
        <w:t xml:space="preserve">В изложението си по чл. 284 ал. 3 т. 1 ГПК, касаторът УМБАЛ”Проф. д-р С. К”АД сочи основанията по чл. 280 ал. 1 т. 1 и т. 3 ГПК и чл. 280 ал. 2 ГПК – очевидна неправилност на въззивния акт. </w:t>
        <w:tab/>
        <w:br/>
        <w:tab/>
        <w:t xml:space="preserve"> </w:t>
        <w:tab/>
        <w:br/>
        <w:tab/>
        <w:t xml:space="preserve">В представен по реда и в срока на чл. 287 ал. 1 ГПК писмен отговор, ответникът по касация ЕТ”А.-Г.Х.”, чрез процесуалния си представител изразява становище за липса на предпоставки за допускане на касационно обжалване. Изложени са съображения за неоснователност на касационната жалба. Има искане за присъждане на разноски.</w:t>
        <w:tab/>
        <w:br/>
        <w:tab/>
        <w:t xml:space="preserve"> </w:t>
        <w:tab/>
        <w:br/>
        <w:tab/>
        <w:t xml:space="preserve"> Становището на настоящия съдебен състав по наличието на предпоставките за допускане на факултативния касационен контрол произтича от следното: </w:t>
        <w:tab/>
        <w:br/>
        <w:tab/>
        <w:t xml:space="preserve"> </w:t>
        <w:tab/>
        <w:br/>
        <w:tab/>
        <w:t xml:space="preserve"> Както бе посочено по-горе, първоинстанционният съд е бил сезиран с предявени от ЕТ”А.-Г.Х.” искове с правно основание чл. 79 ал. 1 вр. чл. 266 ал. 1 ЗЗД и чл. 86 ал. 1 ЗЗД, произтичащи от сключен през м.ІІ.2008 год. между страните по делото неформален договор за изработка по който болницата е възложител, а едноличният търговец - изпълнител. Твърдението е, че предмет на договора са ремонтно-строителни работи на обект „Второ вътрешно отделение” на болницата, които са продължили до края на 2009 год. Извършените работи са били приети с протокол от 22.01.2013 год., като от страна на възложителя е била 4-членна комисия, назначена със Заповед № 519 от 27.11.2012 год. на изпълнителния директор на болницата. Тъй като не е постъпило плащане, изпълнителят е отправил искането си, чрез нотариална покана, връчена на 23.02.2017 год. Претенциите са заявени по съдебен ред на 18.01.2018 год. </w:t>
        <w:tab/>
        <w:br/>
        <w:tab/>
        <w:t xml:space="preserve"> </w:t>
        <w:tab/>
        <w:br/>
        <w:tab/>
        <w:t xml:space="preserve"> Ответникът-възложител е оспорил исковете изцяло, оспорвайки наличието на облигационна връзка, факта на извършването на СМР, както и че ако такива са извършени, те са въз основа на недействителен договор: поради това, че е приложим ЗОП; изискване за писмена форма по чл. 170 ЗУТ; опорочено съгласие от законния представител на възложителя. Позовал се е на изтекла погасителна давност.</w:t>
        <w:tab/>
        <w:br/>
        <w:tab/>
        <w:t xml:space="preserve"> </w:t>
        <w:tab/>
        <w:br/>
        <w:tab/>
        <w:t xml:space="preserve">Първоинстанционният съд е приел, че исковете са основателни до посочения по-горе размер. Счел е за доказано приемането на извършената въз основа на неформален, но действителен договор работа; по отношение на възникналото между страните правоотношение е приложим общия граждански закон; искът не е погасен по давност. </w:t>
        <w:tab/>
        <w:br/>
        <w:tab/>
        <w:t xml:space="preserve"> </w:t>
        <w:tab/>
        <w:br/>
        <w:tab/>
        <w:t xml:space="preserve">За да потвърди първоинстанционния акт, съставът на БАС се е позовал на чл. 264 ал. 2 ЗЗД предвид установеното в процеса приемане на работата от представители на възложителя. В хипотезата на приета работа възложителят е длъжен да заплати възнаграждение искът за което не е погасен по давност, поради това, че началото на срока е поставило приемането и с протокол обр. 19 от 22.01.2013 год. Ремонтните работи са извършени по повод избила канализационна тръба и не засягат конструкцията на сградата, не са били извършвани дейности по премахване и преместване на съществуващи зидове и направа на отвори, не е променено предназначението на помещенията, поради което тези СМР покриват квалификацията на „текущ ремонт на строеж” по смисъла на т. 43 от ЗД на ЗУТ. Съставът на ПАС е съобразил наличието на предходен договор между страните и изрично е изключил работите актувани по протокол обр. 19 от 19.12.2008 год., които са били вече заплатени от подлежащите на плащане по спора с който е бил сезиран.</w:t>
        <w:tab/>
        <w:br/>
        <w:tab/>
        <w:t xml:space="preserve"> </w:t>
        <w:tab/>
        <w:br/>
        <w:tab/>
        <w:t xml:space="preserve">Становището на настоящия съдебен състав е, че не е налице приложното поле на чл. 280 ал. 1 т. 1 и т. 3 ГПК по отношение на съдържащите се в изложението въпроси произтича от следното:</w:t>
        <w:tab/>
        <w:br/>
        <w:tab/>
        <w:t xml:space="preserve"> </w:t>
        <w:tab/>
        <w:br/>
        <w:tab/>
        <w:t xml:space="preserve">Преди всичко, не следва да бъдат обсъждани т. нар.”процесуалноправни въпроси” свързани с прилагането на чл. 22 ал. 1 т. 6 ГПК спрямо състава на въззивния съд. Обстоятелството, че същият съдебен състав се е произнасял по предходен спор между същите страни, на същото основание, но за по друг договор само по себе си не обуславя прилагането на която и да било от хипотезите на чл. 22 ал. 1 ГПК. Касаторът-въззивник не е искал отвод на състава съобразно своето разбиране за приложимост на чл. 22 ал. 1 т. 6 ГПК и ПАС не се е произнасял по такова искане. Поставянето на този въпрос за преценка за пръв път от ВКС (дали са били налице предпоставките за отвод или не) е недопустимо.</w:t>
        <w:tab/>
        <w:br/>
        <w:tab/>
        <w:t xml:space="preserve"> </w:t>
        <w:tab/>
        <w:br/>
        <w:tab/>
        <w:t xml:space="preserve">Видно от формулировката на т. нар. материалноправни въпроси, те не отговарят на селективните критерии, въведени с т. 1 на ТР № 1/19.02.2010 год. на ОСГТК на ВКС за правни такива. Те касаят конкретиката на спора и съставляват отправени към съда питания за правилността на въззивния акт. Цитираните решения на по сходни казуси не обективират противоречие с практиката по смисъла на т. 2 на ТР № 1/19.02.2010 год. и не съставляват основание по т. 1 на чл. 280 ал. 1 ГПК за допускане на факултативния касационен контрол. </w:t>
        <w:tab/>
        <w:br/>
        <w:tab/>
        <w:t xml:space="preserve"> </w:t>
        <w:tab/>
        <w:br/>
        <w:tab/>
        <w:t xml:space="preserve">Основанието по чл. 280 ал. 1 т. 3 ГПК също не е налице. Въпроси, които да са от значение за точното прилагане на закона и развитието на правото не са формулирани. Дори да се приеме, че е налице техническа грешка и основанието е по т. 2, а не по т. 3 на чл. 280 ал. 1 ГПК поради това, че изложението се съдържа общо позоваване на „практиката на европейските съдилища”, то и това основание не е налице. Препращането в изложението е към представеното пред въззивния съд Решение от 28.02.2018 год. по съединени дела С-523/16 и С-536/16 на СЕС, касаещо процедура по възлагане на обществени поръчки и съпътстващата документация. Както неколкократно бе посочено, не се касае за договор, сключен по реда на ЗОП, поради което посочването е ирелевантно. </w:t>
        <w:tab/>
        <w:br/>
        <w:tab/>
        <w:t xml:space="preserve"> </w:t>
        <w:tab/>
        <w:br/>
        <w:tab/>
        <w:t xml:space="preserve">Не е налице и основанието по чл. 280 ал. 2 ГПК. Както многократно е имал случай да посочи ВКС, това основание не припокрива (не е идентично) с основанието по чл. 281 т. 3 ГПК – неправилност на въззивния акт, поради допуснато нарушение на процесуалния или материалния закон. За да е налице очевидна неправилност, като основание за допускане на касационно обжалване, въззивният съдебен акт следва да е постановен при явна необоснованост поради грубо нарушение на правилата на формалната логика, каквото в случая не е налице. Трябва да е налице необсъждане или фрагментирано обсъждане на доказателствата или логическа несвързаност на решението, поради което и тази предпоставка за допускане на факултативния касационен контрол, което също не е налице. </w:t>
        <w:tab/>
        <w:br/>
        <w:tab/>
        <w:t xml:space="preserve"> </w:t>
        <w:tab/>
        <w:br/>
        <w:tab/>
        <w:t xml:space="preserve">С оглед изхода на спора касаторът ще следва да заплати на ответника по касация направените по делото разноски за настоящата инстанция, възлизащи на 1800 лв., съобразно заплатеното в брой адв. възнаграждение, посочено в пълномощното.</w:t>
        <w:tab/>
        <w:br/>
        <w:tab/>
        <w:t xml:space="preserve"> </w:t>
        <w:tab/>
        <w:br/>
        <w:tab/>
        <w:t xml:space="preserve">Поради това, Върховният касационен съд – Търговска колегия, състав на І т.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НЕ ДОПУСКА касационно обжалване на Решение № 255 от 29.07.2019 год. по т. д.№ 276/2019 год. на Пловдивския апелативен съд. </w:t>
        <w:tab/>
        <w:br/>
        <w:tab/>
        <w:t xml:space="preserve"> </w:t>
        <w:tab/>
        <w:br/>
        <w:tab/>
        <w:t xml:space="preserve"> ОСЪЖДА УМБАЛ”Проф. д-р С. К”АД да заплати на Г. Х. Х. в качеството му на ЕТ”А.-Г.Х.” сумата 1800 лв. (хиляда и осемстотин лева), на основание чл. 78 ал. 3 ГПК.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