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№603/09.07.2020 по гр. д. №774/2020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603</w:t>
        <w:tab/>
        <w:br/>
        <w:tab/>
        <w:t xml:space="preserve"> </w:t>
        <w:tab/>
        <w:br/>
        <w:tab/>
        <w:t xml:space="preserve"> гр.София, 09.07.2020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двадесет и пети май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 774 по описа за 2020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Народно читалище„Пробуда - 1907“, с. Биково, общ.Сливен подадена чрез процесуален представител адв.С., срещу въззивно решение от 11.11.2019г., постановено по в. гр. д.№318/2019г. на Апелативен съд - Бургас, с което е потвърдено решение от 25.06.2019г. по гр. д.№124/2019г. на Окръжен съд - Сливен за уважаване на предявения от Окръжна прокуратура - Сливен срещу Народно читалище„Пробуда - 1907“ иск с правно основание чл. 15, ал. 7 ЗНЧ..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 и 3 ГПК за допускане на касационно обжалване. </w:t>
        <w:tab/>
        <w:br/>
        <w:tab/>
        <w:t xml:space="preserve"> </w:t>
        <w:tab/>
        <w:br/>
        <w:tab/>
        <w:t xml:space="preserve"> В срока по чл. 287, ал. 2 ГПК не е постъпил отговор от ответната страна по касационната жалба.</w:t>
        <w:tab/>
        <w:br/>
        <w:tab/>
        <w:t xml:space="preserve"> </w:t>
        <w:tab/>
        <w:br/>
        <w:tab/>
        <w:t xml:space="preserve"> Касационната жалба е допустима - подадена е в срока по чл. 283 ГПК, срещу обжалваемо решение, от легитимирана страна, която има интерес от обжалването.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решение, с което по иска с правно основание чл. 15, ал. 7 от от ЗНЧ (ЗАКОН ЗА НАРОДНИТЕ ЧИТАЛИЩА), предявен от Окръжна прокуратура – Сливен срещу Народно читалище„Пробуда - 1907“ са отменени всички решения, приети на Общото събрание на Народно читалище„Пробуда - 1907“, проведено на 08.02.2019 г. в с. Биково, поради нарушаване на процедурата по свикване и провеждане на събранието и като противоречащи на чл. 15 ЗНЧ и чл. 20, ал. 3 от Устава на читалището.</w:t>
        <w:tab/>
        <w:br/>
        <w:tab/>
        <w:t xml:space="preserve"> </w:t>
        <w:tab/>
        <w:br/>
        <w:tab/>
        <w:t xml:space="preserve"> Прието е за установено от съда, че в Устава на Народно читалище „Пробуда - 1907“, в чл. 13, ал. 8 от същия, е предвидено, че членове се приемат въз основа на заявление, което се разглежда от Читалищното настоятелство, което от своя страна се произнася с решение за одобрение или отказ, приемано с явно гласуване с мнозинство 2/3 от присъстващите членове; че в случаите, в които ЧН не успее да вземе решение или откаже приемане на член, въпросът се отнася за решаване от ОС на читалището; че съобразно ал. 9 на чл. 13 от Устава членствените отношения възникват от датата на решението на ЧН за уважаване на заявлението, съответно от датата на решението на ОС, когато ЧН не е успяло да вземе решение или е отказало приемане на член. Въззивният съд е приел, че в случая, по отношение на всички посочени, подали заявления лица не е било необходимо саниране на членственото им правоотношение от ОС на читалището, тъй като то е възникнало /съгл. чл. 13, ал. 9 от устава/ с решенията на ЧН за приемането им за членове от датите съответно 28.01.2019 г. и 06.02.2019 г. </w:t>
        <w:tab/>
        <w:br/>
        <w:tab/>
        <w:t xml:space="preserve"> </w:t>
        <w:tab/>
        <w:br/>
        <w:tab/>
        <w:t xml:space="preserve"> Въззивният съд е изложил съображения, че за процесното Общо събрание не са били редовно поканени всички действителни индивидуални членове на читалището, в частност на новоприетите членове. Съдът е приел, че нередовното свикване на Общото събрание рефлектира от своя страна и върху кворума за провеждане на събранието и за приемане на решения, и че изначалните нарушения в процедурата по свикване на редовното годишно Общо събрание опорочават изцяло последващото му провеждане и представляват основание за отмяна на приетите решения, поради което не е необходимо да бъдат разглеждани останалите сочени нарушения за незаконосъобразността му.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обжаилване касаторът поставя следните въпроси: 1“Има ли правна възможност и основание по искова молба на Окръжна прокуратурапо реда на чл. 15, ал. 7 ЗНЧ да отменя прието решение на Общо събрание на Народното читалище, съобразено с Устава на Народното читалище и ЗНЧ – „Утвърждаване на новоприети членове“, тъй като тозди текст не противоречи на Устава на Народното читалище, на морала и на ЗНЧ и ЗЮЛНЦ и представлява ли подадената искова молба на това основание и съдържание за атакуване на приетото решение – защита на обществения интерес“; 2“Има ли характер на волеизявление решението на Читалищното настоятелство, че разгледаните документина кандидат за член на читалището не са приети с решение на Читалищното настоятелство и това решение е внесено за разглеждане на проведеното първо Общо събрание за произнасяне; Тези членове, които са подали документи и няма произнасяне от Читалищното настоятелство, считат ли се за приети членове и следва ли да им се връчва покана за участие в Общото събрание на Народното читалище и имат ли те статут на редовни членове, след като Устава на Народното читалище, вписан в Агенцията по вписванията, посочва в изричен текст, че предложените лица за членове се уетвърждават от Общото събрание“; 3“Представлява ли решението на заседанието на Читалищното настоятелство, с което са разгледани представените документи за членство, достатъчен акт за тяхното приемане, при условие, че в Устава на читалището е записано, че приемането се осъществява чрез утвърждаване на членовете от Общо събрание“. Според касатора въззивното решение е в противоречие на практиката на ВКС, без да се сочат канкретни съдебни актове, но също така сочи и че липсва съдебна практика по поставените въпроси.</w:t>
        <w:tab/>
        <w:br/>
        <w:tab/>
        <w:t xml:space="preserve"> </w:t>
        <w:tab/>
        <w:br/>
        <w:tab/>
        <w:t xml:space="preserve">Поставените от касатора въпроси според настоящия касационен състав не осъществяват общо основание за допускане на касационно обжалване. Както е разяснено в т. 1 на ТР № 1 от 19.02.2010 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Несъгласието на касатора с изводите на съда не обосновава достъп до касационно обжалване. Основателността на искането за допускане на касационен контрол се преценява само с оглед конкретните правни разрешения на въззивния съд, обусловили изхода на спора, доколкото във връзка с тях касаторът е формулирал относим правен въпрос. В случая поставените от касатора въпроси предпоставят в себе си от съда да е приета по делото фактическа обстановка, че читалищното настоятелство не е постановило решение за приемане на подалите заявления лица за членове на читалището, респ. че няма подадени заявления, която фактическа обстановка е различна от приетата от въззивния съд /че читалищното настоятелство е взело решения за приемане на нови членове, по подадени от тях заявления/. Поставените въпроси предпоставят неправилност на изводите на съда, които не могат да бъдат проверявани в производството по допускане на касационно обжалване, а само при разглеждане на касационната жалба, ако такова бъде допуснато. Както се посочи, несъгласието на касатора с изводите на въззивния съд не е основание за допускане на касационно обжалване, освен при очевидна неправилност, каквато не се сочи от касатора като основание за допускане на касационно обжалване, а и настоящият съдебен състав не намира да е налице такова. </w:t>
        <w:tab/>
        <w:br/>
        <w:tab/>
        <w:t xml:space="preserve"> </w:t>
        <w:tab/>
        <w:br/>
        <w:tab/>
        <w:t xml:space="preserve">Отделно от това, не е налице и соченото от касатора допълнително основание за допускане на касационно обжалване по чл. 280, ал. 1, т. 3 ГПК. Касаторът само е посочил разпоредбата на чл. 280, ал. 1, т. 3 ГПК, но не е посочил и не е аргументирал поставеният въпрос да е от значение за точното прилагане на закона и да е от значение за развитие на правото. Съгласно т. 4 на ТР №1/2009 от 19.02.2010г. г. по тълк. д.№1/2009г. на ОСГТК на ВКС, правният въпрос от значение за изхода на конкретното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условия. Касаторът не е посочил съдебната практика по поставения въпрос, нуждаеща се от осъвременяване. Съгласно т. 4 на ТР №1/2010г. по тълк. д.№1/2009г. на ОСГТК на ВКС, правният въпрос от значение за изхода на конкретното дело, разрешен в обжалваното въззивно решение, е от значение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липсва обосновка в тази насока в изложението на основанието за допускане на касационно обжалване.</w:t>
        <w:tab/>
        <w:br/>
        <w:tab/>
        <w:t xml:space="preserve"> </w:t>
        <w:tab/>
        <w:br/>
        <w:tab/>
        <w:t xml:space="preserve"> Предвид изложеното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от 11.11.2019г., постановено по в. гр. д.№318/2019г. на Апелативен съд – Бургас.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