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№289/08.07.2020 по ч.гр.д. №1398/2020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289</w:t>
        <w:tab/>
        <w:br/>
        <w:tab/>
        <w:t xml:space="preserve"> </w:t>
        <w:tab/>
        <w:br/>
        <w:tab/>
        <w:t xml:space="preserve">София, 08.07.2020 г.</w:t>
        <w:tab/>
        <w:br/>
        <w:tab/>
        <w:t xml:space="preserve"> </w:t>
        <w:tab/>
        <w:br/>
        <w:tab/>
        <w:t xml:space="preserve">Върховният касационен съд, гражданска колегия, трето отделение, в закрито заседание на втори юли две хиляди и двадесета година в състав: </w:t>
        <w:tab/>
        <w:br/>
        <w:tab/>
        <w:t xml:space="preserve"> </w:t>
        <w:tab/>
        <w:br/>
        <w:tab/>
        <w:t xml:space="preserve"> ПРЕДСЕДАТЕЛ: АЛБЕНА БОНЕВА</w:t>
        <w:tab/>
        <w:br/>
        <w:tab/>
        <w:t xml:space="preserve"> </w:t>
        <w:tab/>
        <w:br/>
        <w:tab/>
        <w:t xml:space="preserve"> ЧЛЕНОВЕ: БОЯН ЦОНЕВ</w:t>
        <w:tab/>
        <w:br/>
        <w:tab/>
        <w:t xml:space="preserve"> </w:t>
        <w:tab/>
        <w:br/>
        <w:tab/>
        <w:t xml:space="preserve">ЛЮБКА АНДОНОВА</w:t>
        <w:tab/>
        <w:br/>
        <w:tab/>
        <w:t xml:space="preserve"> </w:t>
        <w:tab/>
        <w:br/>
        <w:tab/>
        <w:t xml:space="preserve">като разгледа докладваното от съдия А. Б ч. гр. дело № 1398 по описа за 2020 г. взе предвид следното:</w:t>
        <w:tab/>
        <w:br/>
        <w:tab/>
        <w:t xml:space="preserve"> </w:t>
        <w:tab/>
        <w:br/>
        <w:tab/>
        <w:t xml:space="preserve">Производството по делото е по чл. 274, ал. 3, т. 1 ГПК и е образувано по частна касационна жалба, подадена от Д. В. Р., чрез адв. Б. Р., срещу въззивно определение № 6523/28.04.2020 г. на Софийски градски съд, постановено по ч. гр. д. № 15622/2019 г.</w:t>
        <w:tab/>
        <w:br/>
        <w:tab/>
        <w:t xml:space="preserve"> </w:t>
        <w:tab/>
        <w:br/>
        <w:tab/>
        <w:t xml:space="preserve">Жалбоподателят излага съображения за неправилност. Поддържа, че има правен интерес от предявения от него установителен иск, тъй като по него няма формирана сила на присъдено нещо, което е от съществено значение за решаване на спора между страните, а по приключилия с влязло в сила решение по гр. д. № 1653/2018 г. на ВКС, трето г. о., не е участвал заемодателя „Райфайзенбанк“ ЕАД. </w:t>
        <w:tab/>
        <w:br/>
        <w:tab/>
        <w:t xml:space="preserve"> </w:t>
        <w:tab/>
        <w:br/>
        <w:tab/>
        <w:t xml:space="preserve">Съставът на Върховния касационен съд намира, че частната жалба е допустима, подадена е в срока по чл. 275, ал. 1 ГПК от легитимирана страна и срещу подлежащ на обжалване съдебен акт. </w:t>
        <w:tab/>
        <w:br/>
        <w:tab/>
        <w:t xml:space="preserve"> </w:t>
        <w:tab/>
        <w:br/>
        <w:tab/>
        <w:t xml:space="preserve">Представено е и изложение на основанията за допускане на касационното обжалване.</w:t>
        <w:tab/>
        <w:br/>
        <w:tab/>
        <w:t xml:space="preserve"> </w:t>
        <w:tab/>
        <w:br/>
        <w:tab/>
        <w:t xml:space="preserve">За да се произнесе, съставът на Върховния касационен съд, четвърто гражданско отделение, взе предвид следното:</w:t>
        <w:tab/>
        <w:br/>
        <w:tab/>
        <w:t xml:space="preserve"> </w:t>
        <w:tab/>
        <w:br/>
        <w:tab/>
        <w:t xml:space="preserve">Въззивният съд, като потвърдил определението на първостепенния Софийски районен съд, е прекратил производството по делото, по съображения, че е предявен недопустим иск. Той е предявен от Д. В. Р., чрез адв. Р., против Р.Б.Б за установяване в отношенията им, че ответникът Б. е солидарен съдлъжник с ищеца Р. по договор за банков кредит от 08.08.2007 г. с „Райфайзенбанк“, теглен по време на брака между страните, прекратен с развод.</w:t>
        <w:tab/>
        <w:br/>
        <w:tab/>
        <w:t xml:space="preserve"> </w:t>
        <w:tab/>
        <w:br/>
        <w:tab/>
        <w:t xml:space="preserve">Съдът изложил съображения, че поставеният спор относно отговорността на Р. Б. като солидарен длъжник, наред с ищеца Р. по договора за заем, е вече разрешен в отношенията между тях. Сам ищецът твърди в исковата молба, а и съдът установил, че по вече приключил правен спор между тях, искът на Р. против Б. да му заплати половината от погасения към банката лично от него дълг, е отхвърлен. Основание на претенцията на Р. по приключилия вече правен спор е, че кредитът е теглен по време на брака, което прави и двамата съпрузи солидарни длъжници на банката. Съдът отхвърлил иска, като зачел действието на постигната между съпрузите (вече бивши) споразумение.</w:t>
        <w:tab/>
        <w:br/>
        <w:tab/>
        <w:t xml:space="preserve"> </w:t>
        <w:tab/>
        <w:br/>
        <w:tab/>
        <w:t xml:space="preserve">Жалбоподателят обосновава допускане на касационно обжалване с въпросите: ползват ли се мотивите на решението със сила на присъдено нещо, след като производството по гр. д. № 1653/2018 г. на ВКС, III г. о. не е на същото основание и същото искане, или само диспозитивът на решението се ползва със сила на присъдено нещо; налице ли е сила на присъдено нещо по отношение на предявения установителен иск, след като делата са между различни страни и различно основание – по гр. д. № 1653/2018 г. на ВКС, III г. о. не е участвал заемодателят по договора за банков кредит „Райфайзенбанк“ ЕАД; може ли съдът да лиши ищецът да поиска конститурането на заемодателя „Райфайзенбанк“ ЕАД като страна в процеса, с което биха обвързали със сила на присъдено нещо, както заемодателя, така и заемополучателя с оглед предвидената в закона и договора за банков кредит солидарна отговорност на кредитополучателите.</w:t>
        <w:tab/>
        <w:br/>
        <w:tab/>
        <w:t xml:space="preserve"> </w:t>
        <w:tab/>
        <w:br/>
        <w:tab/>
        <w:t xml:space="preserve">Съставът на Върховния касационен съд намира, че не са налице основания за допускане на касационно обжалване. </w:t>
        <w:tab/>
        <w:br/>
        <w:tab/>
        <w:t xml:space="preserve"> </w:t>
        <w:tab/>
        <w:br/>
        <w:tab/>
        <w:t xml:space="preserve">Няма разлика между насрещните страни по вече приключилия спор и настоящия. И по двете дела ищец е Д. Р., а ответник – Р. Б.; „Райфайзенбанк“ ЕАД не е страна. Не е ясно в каква връзка е поставен въпросът за бъдещи евентуални действия на съда във връзка с евентуални бъдещи действия на ищеца (да поиска конституиране на страна) и какво общо има с обжалваното определение. Друг е въпросът, че именно ищецът – Д. Р. е този, който посочва страните по спора (съдът ги конституира), а отделно насрещни страни в исков процес са само тези, между които е налице правен спор. В случая такъв между банката и ищецът няма. Кредитът е погасен и банката няма никакви претенции, като за нея е без всякакво значение какви са вътрешните отношения между бившите съпрузи и имали ли са те спрямо нея качеството солидарни длъжници.</w:t>
        <w:tab/>
        <w:br/>
        <w:tab/>
        <w:t xml:space="preserve"> </w:t>
        <w:tab/>
        <w:br/>
        <w:tab/>
        <w:t xml:space="preserve">Без значение е и въпросът относно силата на присъдено нещо на мотивите на съдебния акт, защото в случая същественото съображение е, че спорът между Р. и Б. относно отговорност на последната по чл. 127, ал. 2 ЗЗД е разрешен, като е отречено претендираното от Р. право. Възраженията си – всички против споразумението, представено от Б., той е трябвало да изчерпи по приключилото дело. Незаявените или заявени, но не в предвидения срок, или заявени, но недоказани в срок възражения се преклудират. Влязлото в сила съдебно решение, съгласно чл. 298 ГПК, е задължително за страните и техните универсални и частни правоприемници, което значи, че те следва да преустановят правния спор и да съобразят поведението си с него. Този спор не може да бъде пререшаван, освен, когато законът разпорежда друго (чл. 299 ГПК отм. г.), а случаят не е такъв. Както е изяснил въззивният съд по новото дело Р. отново основава претенцията си на това, че кредитът е теглен по време на брака му с ответницата, като възразява срещу валидността на споразумението, сключено с нея, поради това, че не било съобщено на кредитора и обосновава правният интерес именно с решението по вече приключилото дело (според него несправедливо/неправилно).</w:t>
        <w:tab/>
        <w:br/>
        <w:tab/>
        <w:t xml:space="preserve"> </w:t>
        <w:tab/>
        <w:br/>
        <w:tab/>
        <w:t xml:space="preserve">В случая, главното съображение на съда да прекрати производството по предявения иск е, че всеки опит да се отрича съществуването на вече установеното с решението спорно между страните материално право, въз основа на факти, възникнали преди този момент, ще означава подновяване на спора, което е недопустимо, понеже налага пререшаване на влязло в сила съдебно решение. Обратното не е прието и в посочените от жалбоподателя съдебни актове. Напротив, както е изяснено в ТР № 7/2014 г., т. 5 на ОСГТК на ВКС, макар спорните предмети по двете дела да са различни, разрешаването на спора по приключилия вече осъдителен иск е предпоставено от разрешението по преюдициалния спор (съществуване на солидарна отговорност по заемното правоотношение), което също се ползва с установително действие на силата на пресъдено нещо. Подновяването на преюдициалния спор въз основа на незаявени доводи и възражения е недопустимо. Ясно е посочено и в съображенията към т. 1 от ТР № 5/08.10.2012 г. ОСГТК на ВКС, че ако страната изгуби процесуалното право да сезира съда във висящия процес с разглеждането на преюдициален спор (под формата на възражение или инцидентен установителен иск – в случая за недействителност на споразумението), тогава губи и правото да сезира съда впоследствие с този преюдициален спор, чрез предявяването на самостоятелен иск. </w:t>
        <w:tab/>
        <w:br/>
        <w:tab/>
        <w:t xml:space="preserve"> </w:t>
        <w:tab/>
        <w:br/>
        <w:tab/>
        <w:t xml:space="preserve">Воден от изложеното, състав на Върховният касационен съд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 определение № 6523/28.04.2020 г. на Софийски градски съд, постановено по ч. гр. д. № 15622/2019 г.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