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№369/07.07.2020 по гр. д. №662/2020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369</w:t>
        <w:tab/>
        <w:br/>
        <w:tab/>
        <w:t xml:space="preserve"> </w:t>
        <w:tab/>
        <w:br/>
        <w:tab/>
        <w:t xml:space="preserve">гр. София, 07.07.2020 год.</w:t>
        <w:tab/>
        <w:br/>
        <w:tab/>
        <w:t xml:space="preserve"/>
        <w:tab/>
        <w:br/>
        <w:tab/>
        <w:t xml:space="preserve">В. К. С на Р. Б, ІІ гражданско отделение, в закрито заседание на първи юни две хиляди и двадесета година, в състав:</w:t>
        <w:tab/>
        <w:br/>
        <w:tab/>
        <w:t xml:space="preserve"/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 </w:t>
        <w:tab/>
        <w:br/>
        <w:tab/>
        <w:t xml:space="preserve"/>
        <w:tab/>
        <w:br/>
        <w:tab/>
        <w:t xml:space="preserve">като разгледа докладваното от съдията Николова гр. д. № 662 по описа на Върховния касационен съд за 2020 година на ІІ г. о.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вр. с чл. 280 ГПК.</w:t>
        <w:tab/>
        <w:br/>
        <w:tab/>
        <w:t xml:space="preserve"> </w:t>
        <w:tab/>
        <w:br/>
        <w:tab/>
        <w:t xml:space="preserve"> С решението от 11.10.2019 год. по гр. д. № 239/2019 год. Бургаският апелативен съд, като въззивна инстанция, е отменил първоинстанционното решение от 16.05.2019 год. по гр. д. № 17/2019 год. на Ямболския окръжен съд и вместо него постановил друго, с което отхвърлил предявения от О. Я иск за признаване за установено по отношение на държавата, представлявана от министъра на регионалното развитие и благоустройството, чрез областния управител на област Ямбол, че общината е собственик на основание параграф 7, ал. 1, т. 6 ПЗР на ЗМСМА на недвижим имот в гр. Ямбол, представляващ дворно място с площ 20 000 кв. м., пл. № 7890 в кв. 152, парцел ІІІ, включен по действащата кадастрална карта на гр. Ямбол в поземлен имот с идентификатор 87374.519.36, при посочените в решението граници.</w:t>
        <w:tab/>
        <w:br/>
        <w:tab/>
        <w:t xml:space="preserve"> </w:t>
        <w:tab/>
        <w:br/>
        <w:tab/>
        <w:t xml:space="preserve"> Въззивното решение се обжалва с касационна жалба в срока по чл. 283 ГПК от О. Я, чрез временно изпълняващия длъжността кмет Ил. Б. и юрисконсулт Л. К., с оплаквания за неговата неправилност поради нарушение на материалния закон, съществено нарушение на съдопроизводствените правила и необоснованост – касационни основания по чл. 281, т. 3 ГПК и искане за неговата отмяна.</w:t>
        <w:tab/>
        <w:br/>
        <w:tab/>
        <w:t xml:space="preserve"> </w:t>
        <w:tab/>
        <w:br/>
        <w:tab/>
        <w:t xml:space="preserve"> В приложеното изложение по чл. 284, ал. 3, т. 1 ГПК се поддържа наличието на основанието по чл. 280, ал. 1, т. 3 ГПК за допускане на касационно обжалване на въззивното решение, като касаторът го обосновава с произнасянето на въззивния съд по формулираните въпроси, касаещи фактическия състав на придобивното основание в полза на общината: 1. Може ли и при какви условия недвижим имот, отреден по действащия регулационен и застроителен план за ТПК да премине в собственост на общината на основание параграф 7, ал. 1, т. 6 ПЗР на ЗМСМА? 2. Кои са критериите за извършване на преценка дали даден имот е предназначен за задоволяване на потребностите на общината от битови и комунални услуги? 3. Има ли значение за приложението на параграф 7, ал. 1, т. 6 ПЗР на ЗМСМА, че в спорния имот е построена сграда, собственост на правен субект, различен от държавата, включително видът и предназначението на същата? 4. Налице ли е изключението по параграф 7, ал. 2 ПЗР на ЗМСМА, ако недвижимият имот е предоставен за управление на кооперация? 5. От значение ли е кооперативната собственост на сграда, при положение, че същата не е включена в предмета на спора, за правилната преценка дали теренът е част от общинската инфраструктура и дали е предназначен за задоволяване на потребностите на населението на общината от битови и комунални услуги? Липсват изложени съображения произнасянето по поставените въпроси как и дали ще допринесе за точното прилагане на закона, както и за развитието на правото, по смисъла на поддържаното основание за допускане на касацията.</w:t>
        <w:tab/>
        <w:br/>
        <w:tab/>
        <w:t xml:space="preserve"> </w:t>
        <w:tab/>
        <w:br/>
        <w:tab/>
        <w:t xml:space="preserve">Областният управител на област Ямбол, в качеството му на процесуален представител на министъра на регионалното развитие и благоустройството, като представител на държавата, в представения писмен отговор е оспорил наличието на релевираното основание за допускане на касационното обжалване, поради наличие на съдебна практика в смисъла на произнасянето на въззивния съд за липса на основание държавния имот да премине в общинска собственост.</w:t>
        <w:tab/>
        <w:br/>
        <w:tab/>
        <w:t xml:space="preserve"> </w:t>
        <w:tab/>
        <w:br/>
        <w:tab/>
        <w:t xml:space="preserve">Върховният касационен съд, като прецени данните по делото и доводите на касатора в приложеното изложение и тези на ответника по жалбата, намира следното:</w:t>
        <w:tab/>
        <w:br/>
        <w:tab/>
        <w:t xml:space="preserve"> </w:t>
        <w:tab/>
        <w:br/>
        <w:tab/>
        <w:t xml:space="preserve">За да отмени първоинстанционното решение, с което предявеният от общината против държавата установителен иск за собственост на процесния имот е бил уважен и вместо това е отхвърлил същия, въззивният съд приел, че не са налице предпоставките на Закон за преминаване на правото на собственост от държавата в общината след обособяването на видовете собственост с изменението на Конституцията през 1990 год. и последващата законова регламентация в ЗМСМА, ЗДС и ЗОбС, свързани с функционалната връзка на имота със съответната община, каквато не е налице в конкретния случай. Приел, че пречката да се направи този извод е обстоятелството, че в спорния терен е построена сграда, собственост на ТПКИ „Н.Ц”, за която е и отреждането на имота по действащия регулационен план. През 2001 год. е деактувана само административната сграда, а искането на кооперацията относно дворното място е отхвърлено поради това, че през 1983 год. същото е предоставено в нейно управление. Кооперативната собственост на сградата в имота, както и отреждането му за нуждите на ТПК изключва извод за предназначението на същия за задоволяване на административни потребности на общината, както и за здравно, образователно, културно, търговско, битово, спортно или комунално обслужване, по смисъла на параграф 7, ал. 1, т. 6 ПЗР на ЗМСМА. Поради същото основание не може да се направи и извод, че теренът е част от общинската инфраструктура с местно значение, като система от всички необходими съоръжения и средства, обслужващи непряко икономиката и живота в общината. Видът и предназначението на сградата, притежанието й от самостоятелен правен субект, различен от държавата към момента на влизане в сила на ЗМСМА, суперфициарните му права върху предоставения му през 1983 год. терен и отреждането на имота по плана за нуждите на ТПК „Н.Ц” изключват преобразуване на държавната собственост в общинска на основание параграф 7, ал. 1, т. 6 ПЗР на ЗМСМА. Съдът приел, че за този извод са без значение планираните озеленителни мероприятия, вътрешни алеи и улици, тротоари и площи за паркиране, тъй като същите не могат да имат значение за предназначението му, съгласно съответното отреждане по плана. Не са налице и хипотезите по параграф 7, ал. 1, т. 4, тъй като липсва отреждане по плана за такива мероприятия. Въззивният съд приел, че отношенията между държавата и кооперацията относно собствеността на последната върху сградата в държавния имот, обосновават извод за приложението на чл. 7, ал. 2 ПЗР на ЗМСМА.</w:t>
        <w:tab/>
        <w:br/>
        <w:tab/>
        <w:t xml:space="preserve"> </w:t>
        <w:tab/>
        <w:br/>
        <w:tab/>
        <w:t xml:space="preserve">Следователно, изводът за принадлежност на спорния имот в лицето на държавата е обоснован с липсата на предпоставките по параграф 7, ал. 1, т. 6 ПЗР на ЗМСМА, въз основа на които имотът да е преминал от държавата в общината по силата на самия закон. </w:t>
        <w:tab/>
        <w:br/>
        <w:tab/>
        <w:t xml:space="preserve"> </w:t>
        <w:tab/>
        <w:br/>
        <w:tab/>
        <w:t xml:space="preserve">Касационната инстанция, за да се произнесе по допускане на касационното обжалване, следва да изхожда от формулирания от касатора въпрос от значение за изхода на делото, като не е длъжна и не може да извежда такъв въпрос от твърденията му, както и от сочените от него факти и обстоятелства в жалбата /в този смисъл са разясненията в ТР № 1/2009 год. на ОСГТК на ВКС/. Както е посочено в мотивите на т. 1 от горното решение материалноправният или процесуалноправен въпрос трябва да са от значение за изхода по конкретното дело,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Поставените в изложението материалноправни въпроси са релевантни за изхода на делото, тъй като въззивният съд, за да отхвърли установителния иск на общината срещу държавата, е приел, че не са налице предпоставките на Закон за отделянето и преминаването на правото на собственост от държавата в лицето на общината, с оглед отреждането на имота по действуващия план за нуждите на кооперация – ТПКИ „Н.Ц”, което представлява факт, установен от събраните доказателства, както и този за собствеността върху построената от кооперацията сграда в имота. Това е и спорният въпрос, предмет на делото, по който съдът се е произнесъл в горната насока, като изложените от касатора доводи касаят оплаквания за неправилност при решаването му с оглед нарушение на материалния закон. Касае се за факти, подлежащи на установяване в производството, от страната, която твърди такива да са налице, а изводите на съда по отношение на установените въз основа на представените доказателства не могат да се обсъжда в настоящето производство.</w:t>
        <w:tab/>
        <w:br/>
        <w:tab/>
        <w:t xml:space="preserve"> </w:t>
        <w:tab/>
        <w:br/>
        <w:tab/>
        <w:t xml:space="preserve">Поради това и същите не представляват правен въпрос по чл. 280, ал. 1 ГПК, който да обуслови допустимостта на касационното обжалване, тъй като основанията по чл. 280, ал. 1 и тези по чл. 281 ГПК са различни. В ТР № 1/2009 год. на ОСГТК на ВКС са дадени разяснения какво се разбира под обуславящ изхода на делото правен въпрос, които обаче в случая не са съобразени с точно и конкретно формулиране на такъв в приложеното изложение на основанията за допускане на касационно обжалване. </w:t>
        <w:tab/>
        <w:br/>
        <w:tab/>
        <w:t xml:space="preserve"> </w:t>
        <w:tab/>
        <w:br/>
        <w:tab/>
        <w:t xml:space="preserve">Извън горното, в изложението липсват съображения относно поддържаното от касатора основание по чл. 280, ал. 1 т. 3 ГПК, в контекста на произнасяне по такъв правен въпрос, разглеждането на който ще допринесе за промяна на създадена поради неточно тълкуване съдебна практика, или за осъвременяване на тълкуването й с оглед изменения в законодателството и обществените условия, респ. при непълни, неясни или противоречиви закони, за да се създаде съдебна практика по прилагането им или за да бъде тя осъвременена, както е посочено в ТР № 1/2009 год. ОСГТК ВКС, т. 4. В случая не са изложени съображения и релевантни аргументи в горния смисъл, тъй като не се поддържа съществуващата по приложението на пар. 7 ПЗР на ЗМСМА съдебна практика, каквато е налице, вкл. и цитираната от ответника по касация, да е в резултат на неточно тълкуване на закона или наличие на необходимост от осъвременяване на тълкуването на закона. Така, по въпроса за критерия за разделянето на общинската от държавната собственост е прието, че това е предназначението на имота, както и използването му във връзка с това предназначение към датата на влизане в сила на ЗМСМА – 17.09.1991 год. /така напр. решение № 313 от 5.03.2012 год. по гр. д. № 143/2011 год. на ВКС, ІІ г. о., решение № 178 от 15.05.2010 год. по гр. д. № 68/2010 год. ІІ г. о. относно приложението на пар. 7, ал. 1, т. 6 ПЗР на с. з./.В последното е посочено, че ако към момента на влизане в сила на този закон – 17.09.1991 год., имотът е задоволявал потребности от национално значение, няма да са налице предпоставки за трансформиране на държавната собственост в общинска. Прието е, че конкретната преценка дали мероприятието е от местно или национално значение се извършва въз основа на събраните по делото доказателства. </w:t>
        <w:tab/>
        <w:br/>
        <w:tab/>
        <w:t xml:space="preserve"> </w:t>
        <w:tab/>
        <w:br/>
        <w:tab/>
        <w:t xml:space="preserve">Като е направил фактическия извод, че към тази дата с оглед отреждането и предназначението на имота за нуждите на кооперацията, собственик на построената в него административна сграда, имотът не представлява обект на общинската инфраструктура, въззивният съд е приложил възприетия от съдебната практика критерий за разграничаване между общинската и държавната собственост – предназначението на имота с оглед отреждането му за кооперацията, установено въз основа на събраните доказателства. Обусловеният от тези факти правен извод за липса на предпоставки за трансформация на държавната собственост в общинска не може да бъде проверяван в настоящето производство, а същият не противоречи на съдебната практика /напр. решение № 88 от 16.06.2014 год. по гр. д. № 755/2014 год. на ВКС, ІІ г. о. относно вида на имота/.</w:t>
        <w:tab/>
        <w:br/>
        <w:tab/>
        <w:t xml:space="preserve"> </w:t>
        <w:tab/>
        <w:br/>
        <w:tab/>
        <w:t xml:space="preserve">Обосноваване наличието на основания за допускане на касационното обжалване е в тежест на касатора, като мотивира същите съгласно разясненията в ТР № 1/2009 год. на ОСГК на ВКС, но не и с доводи за неправилност и необоснованост на извода за неоснователност на иска. В случая е налице формално позоваване на разпоредбата на чл. 280, ал. 1, т. 3 ГПК, поради което и не следва да се допуска касационно обжалване на решението на това основание. </w:t>
        <w:tab/>
        <w:br/>
        <w:tab/>
        <w:t xml:space="preserve"> </w:t>
        <w:tab/>
        <w:br/>
        <w:tab/>
        <w:t xml:space="preserve">Водим от горното и на основание чл. 288 ГПК, настоящият състав на ВКС, ІІ г. о.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№ 82 от 11.10.2019 год. по гр. д. № 239/2019 год. по описа на Бургаския апелативен съд, по подадената от О. Я касационна жалба против него.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