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вх. № 3276/ 25.07.2011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3276/11г.</w:t>
        <w:tab/>
        <w:br/>
        <w:tab/>
        <w:t xml:space="preserve">София, 21.02.2012 г.</w:t>
        <w:tab/>
        <w:br/>
        <w:tab/>
        <w:t xml:space="preserve">Комисията за защита на личните данни (КЗЛД) в състав: Председател: Венета Шопова и членове: Красимир Димитров,Мария Матева, Валентин Енев и Веселин Целков, на редовно заседание, проведено на 18.01.2012г., на основание чл.10, ал.1, т.7 от Закона за защита на личните данни (ЗЗЛД), разгледа жалба с рег. №3276/25.07.2011г.,подадена от Т.С.Л. срещу „БТК” АД.</w:t>
        <w:tab/>
        <w:br/>
        <w:tab/>
        <w:t xml:space="preserve">Жалбоподателят уведомява, чепредставители на „БТК” АД („В.”) претендират от него суми, по договор за предоставяне на услуги, който той не е сключвал с дружеството.</w:t>
        <w:tab/>
        <w:br/>
        <w:tab/>
        <w:t xml:space="preserve">Господин Т.С.Л. уведомява, че е направил две клиентски оплаквания вх.№№69/22.03.2011г./5267 и 136/03.05.2011г., в които е дал обяснения по повод поканите за незабавно плащане на суми от 301,08 лева и 68,44 лева, дължими към „БТК” АД, отправени му от „Ф.И.” АД и „К.” ООД.</w:t>
        <w:tab/>
        <w:br/>
        <w:tab/>
        <w:t xml:space="preserve">Жалбоподателят моли КЗЛД да приеме, че той не е сключвал или подписвал допълнително споразумение за ползване на услуги от „В.” и че няма задължения към „БТК” АД или към негови представители.</w:t>
        <w:tab/>
        <w:br/>
        <w:tab/>
        <w:t xml:space="preserve">Той счита, че се злоупотребява с правата му на потребител, с личните му данни и с действителната му воля.</w:t>
        <w:tab/>
        <w:br/>
        <w:tab/>
        <w:t xml:space="preserve">Към жалбата си господин Т.С.Л. прилага: Допълнително споразумение за ползване на услуги от „В.” от 21.05.2010г.(без негов подпис), покани за незабавно плащане, отправени му от „Ф.И.” АД и „К.” ООД, както и клиентски оплаквания вх. № № 69/22.03.2011г./5267 и 136/03.05.2011г.</w:t>
        <w:tab/>
        <w:br/>
        <w:tab/>
        <w:t xml:space="preserve">С писмо изх. № 3276(11)/05.08.2011г. на Председателя на КЗЛД, жалбоподателят е уведомен, че не е в компетентността на Комисията да установи дали е извършена фалшификация на подписа му, че КЗЛД не е разследващ орган и тези действия не са включени в правомощията й, от него е поискано да предостави информация дали е сезирал прокуратурата с фактите и обстоятелствата, изнесени в жалбата му до КЗЛД.</w:t>
        <w:tab/>
        <w:br/>
        <w:tab/>
        <w:t xml:space="preserve">Видно от известието за доставяне, писмото е получено, лично, от господин Т.С.Л. на 10.08.2011г., но той не депозира изсканата информация, въпреки изтичане на дадения му срок.</w:t>
        <w:tab/>
        <w:br/>
        <w:tab/>
        <w:t xml:space="preserve">Във връзка с жалбата на Т.С.Л., с писма изх. № 3276(11)/05.08.2011г. на Председателя на КЗЛД, от „БТК” АД, „Ф.И.”АД и „К.”ООД са изискани писмени становища, ведно с относимите доказателства.</w:t>
        <w:tab/>
        <w:br/>
        <w:tab/>
        <w:t xml:space="preserve">С писмо рег. № 3276/11/12.08.2011г. от „К.”ООД уведомяват, че съгласно Договор за услуги № 28774/01.04.2011г., сключен между тях и „БТК” АД, на дружеството е възложено събиране на неизплатени задължения по договори на длъжници на „В.”, произтичащи от продажба на стоки или услуги.</w:t>
        <w:tab/>
        <w:br/>
        <w:tab/>
        <w:t xml:space="preserve">От „К.”ООД сочат, че именно в тази връзка са уведомили жалбоподателя Т.С.Л. относно размера и основанието на неговото задължение към „В.”, така както това им е възложено от оператора.</w:t>
        <w:tab/>
        <w:br/>
        <w:tab/>
        <w:t xml:space="preserve">Към становището е приложено заверено копие от Договор за услуги №28774/01.04.2011г., сключен между „К.”ООДи „БТК”АД, както и удостоверение за регистрация на дружеството като администратор на лични данни.</w:t>
        <w:tab/>
        <w:br/>
        <w:tab/>
        <w:t xml:space="preserve">С писмо рег. № 3276/11/12.08.2011г. становище по жалбата на господин Т.С.Л. депозира и „Ф.И.”АД.</w:t>
        <w:tab/>
        <w:br/>
        <w:tab/>
        <w:t xml:space="preserve">В него се сочи, че дружеството е страна по Договор с „БТК” АД, сключен на 21.12.2009г., актуален и към момента, по силата на който то следва да събира вземания на възложителя „В.” към трети лица.</w:t>
        <w:tab/>
        <w:br/>
        <w:tab/>
        <w:t xml:space="preserve">Съгласно т. 2.2 от този договор „БТК” АД изпраща Поръчка единствено и само по електронната поща, съдържаща списък на длъжници с информация, необходима за изпълнение на услугата.</w:t>
        <w:tab/>
        <w:br/>
        <w:tab/>
        <w:t xml:space="preserve">Уточнява се, че лицето Т.С.Л. е подадено на дружеството за работа в списък от януари 2011г. и случая му е бил обработван от „ Ф.И.” АД до 13.04.2011г.</w:t>
        <w:tab/>
        <w:br/>
        <w:tab/>
        <w:t xml:space="preserve">Изяснява се, че с Т.С.Л. са осъществени контакти с цел да се покани доброволно да изпълни задължението си към „В.”, както и с цел да му се разяснят въпроси, свързани с начина на погасяване на задължението.</w:t>
        <w:tab/>
        <w:br/>
        <w:tab/>
        <w:t xml:space="preserve">Последният контакт на дружеството с клиента е с дата 21.03.2011г., когато той информира, че има подадени жалби към „БТК” АД, на които очаква отговор.</w:t>
        <w:tab/>
        <w:br/>
        <w:tab/>
        <w:t xml:space="preserve">От „Ф.И.” АД се съобразяват с този факт и повече не безпокоят жалбоподателя.</w:t>
        <w:tab/>
        <w:br/>
        <w:tab/>
        <w:t xml:space="preserve">Към становището е приложено заверено копие от Договор за услуги от 21.12.2009г., сключен между „Ф.И.” АД и „БТК” АД, както и удостоверение за регистрация на дружеството като администратор на лични данни.</w:t>
        <w:tab/>
        <w:br/>
        <w:tab/>
        <w:t xml:space="preserve">С писмо рег. № 3276/11/22.08.2011г. становище по жалба рег. № 3276/25.07.2011г. депозира и „БТК” АД.</w:t>
        <w:tab/>
        <w:br/>
        <w:tab/>
        <w:t xml:space="preserve">В него мобилният оператор сочи, че на 21.05.2010г. господин Т.С.Л. е подписал Допълнително споразумение към Договор за домашен ПОТС за номер *****, за срок от 12 месеца.</w:t>
        <w:tab/>
        <w:br/>
        <w:tab/>
        <w:t xml:space="preserve">Становището уведомява, че на 06.02.2011г. услугите, които е ползвал жалбоподателя са закрити поради задължения, в размер на 301,08 лева, към „БТК” АД, непогасени в срок.</w:t>
        <w:tab/>
        <w:br/>
        <w:tab/>
        <w:t xml:space="preserve">Тъй като през месец септември 2010г. господин Т.С.Л. е спрял плащанията си, дългът му е предаден за събиране – първоначално към „Ф.И.” АД, а след това, от м. май 2011г. работата по случая е възложена на „К.” ООД.</w:t>
        <w:tab/>
        <w:br/>
        <w:tab/>
        <w:t xml:space="preserve">Към становището са приложени заверени извлечения от договори с „Ф.И.” АД и „К.” ООД, както и заверено копие от Допълнително споразумение от 21.05.2010г., подписано от Т.Л.</w:t>
        <w:tab/>
        <w:br/>
        <w:tab/>
        <w:t xml:space="preserve">На свое редовно заседание, проведено на 07.12.2011г. (Протокол № 10) КЗЛД обявява жалба рег. №3276/25.07.2011г., подадена от Т.С.Л. срещу „БТК” АД за допустима.</w:t>
        <w:tab/>
        <w:br/>
        <w:tab/>
        <w:t xml:space="preserve">На основание чл. 38, ал 3 от ПДКЗЛДНА Комисията конституира „БТК” АД като ответна, а „К.” ООД и Ф.И.” АД като заинтересовани страни в производството.</w:t>
        <w:tab/>
        <w:br/>
        <w:tab/>
        <w:t xml:space="preserve">С писмо рег. № 3276(11)/13.12.2011г. на Председателя на КЗЛД от „БТК” АД е изискана актуална справка за размера на задълженията, натрупани от господин Т.С.Л.</w:t>
        <w:tab/>
        <w:br/>
        <w:tab/>
        <w:t xml:space="preserve">Според известието за доставяне, писмото е получено на 16.12.2011г., но оператора не предоставя исканата информация, в дадения срок.</w:t>
        <w:tab/>
        <w:br/>
        <w:tab/>
        <w:t xml:space="preserve">Жалба № 3276/25.07.2011г. е насрочена за разглеждане по същество на 18 януари 2012г., за което страните са редовно уведомени.</w:t>
        <w:tab/>
        <w:br/>
        <w:tab/>
        <w:t xml:space="preserve">На заседанието се явява юрисконсулт Б.И., процесуален представител на „БТК” АД.</w:t>
        <w:tab/>
        <w:br/>
        <w:tab/>
        <w:t xml:space="preserve">Изяснява се, че мобилния оператор разполага с договор, сключен с господин Т.С.Л., който счита за редовно подписан и реално действащ, преди едностранното му прекратяване, на 06.02.2011г от „БТК” АД, поради неплащане.</w:t>
        <w:tab/>
        <w:br/>
        <w:tab/>
        <w:t xml:space="preserve">Предсрочното прекратяване на договора води до начисляване на неустойки в размер на 301,08 лева, за което жалбоподателя е уведомен с писмо изх. № 11-00-1059/08.02.2011г.</w:t>
        <w:tab/>
        <w:br/>
        <w:tab/>
        <w:t xml:space="preserve">„БТК” АД, в качеството му на администратор на лични данни е обработило данните на жалбоподателя чрез възлагане на обработващ данните – дружествата за събиране на просрочени вземания „Ф.И.”АД и „К.”ООД, като отношенията между администратора и обработващите лични данни са уредени по силата на Договор за услуги № 28774/01.04.2011г. и Рамков договор за услуги от 21.12.2009г.</w:t>
        <w:tab/>
        <w:br/>
        <w:tab/>
        <w:t xml:space="preserve">Не е в компетентността на КЗЛД да установи достоверността на подписа на жалбоподателя, положен под Договора за домашен ПОТС и Допълнителното споразумение от 21.05.2010г., сключени между него и „БТК” АД.</w:t>
        <w:tab/>
        <w:br/>
        <w:tab/>
        <w:t xml:space="preserve">КЗЛД не е разследващ орган и тези действия не са включени в правомощията й.</w:t>
        <w:tab/>
        <w:br/>
        <w:tab/>
        <w:t xml:space="preserve">На жалбоподателя е разяснено, че използването на неистински подпис може да бъде квалифицирано като престъпление по смисъла на чл. 308 и сл. от Наказателния кодекс и че компетентни в случая са органите на прокуратурата.</w:t>
        <w:tab/>
        <w:br/>
        <w:tab/>
        <w:t xml:space="preserve">Въпреки, че му е указано с изрично писмо на Председателя на КЗЛД, жалбоподателя не предоставя информация дали е сезирал тези органи с фактите и обстоятелствата, изнесени в жалбата му до Комисията.</w:t>
        <w:tab/>
        <w:br/>
        <w:tab/>
        <w:t xml:space="preserve">Във връзка със задължението за съдействие на административния орган, вменено му по силата на разпоредбата на чл.36, ал.2 от АПК, господин Т.С.Л. не предприема никакви действия с оглед защита на своите интереси.</w:t>
        <w:tab/>
        <w:br/>
        <w:tab/>
        <w:t xml:space="preserve">Съгласно чл. 81 във връзка с чл. 24, ал. 4 от Наказателно процесуалния кодекс наказателно производство се образува по тъжба на пострадалия. В тази връзка не намира приложение нормата на чл. 31, ал. 2 от АПК, която въвежда в задължение образуваната административна преписка да бъде изпратена служебно по компетентност. Още повече, че органите на прокуратурата не са административни органи по смисъла на § 1, т. 1 от Допълнителните разпоредби на АПК и актовете, които издават нямат характер на административни актове.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производствои на основание чл. 38, ал. 2от ЗЗЛД</w:t>
        <w:tab/>
        <w:br/>
        <w:tab/>
        <w:t xml:space="preserve">РЕШИ:</w:t>
        <w:tab/>
        <w:br/>
        <w:tab/>
        <w:t xml:space="preserve">Обявява жалба рег. № 3276/25.07.2011г.,подадена от Т.С.Л. срещу „БТК” АД за неоснователна и я оставя без уважение.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Венета Шопова /п/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